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7F3A6" w14:textId="77777777" w:rsidR="00062B5C" w:rsidRPr="00062B5C" w:rsidRDefault="00FE3AEE" w:rsidP="00AA7D7E">
      <w:pPr>
        <w:pStyle w:val="Tittel"/>
      </w:pPr>
      <w:r w:rsidRPr="00062B5C">
        <w:t xml:space="preserve">Referat fra årets kongress for kommunikologer, </w:t>
      </w:r>
    </w:p>
    <w:p w14:paraId="1B8AEFC3" w14:textId="77777777" w:rsidR="00F415A4" w:rsidRPr="00062B5C" w:rsidRDefault="00FE3AEE" w:rsidP="00AA7D7E">
      <w:pPr>
        <w:pStyle w:val="Tittel"/>
      </w:pPr>
      <w:r w:rsidRPr="00062B5C">
        <w:t xml:space="preserve">Arvika </w:t>
      </w:r>
      <w:r w:rsidR="00613677">
        <w:t>22</w:t>
      </w:r>
      <w:r w:rsidRPr="00062B5C">
        <w:t xml:space="preserve">. – </w:t>
      </w:r>
      <w:r w:rsidR="00613677">
        <w:t>25</w:t>
      </w:r>
      <w:r w:rsidRPr="00062B5C">
        <w:t xml:space="preserve">. </w:t>
      </w:r>
      <w:r w:rsidR="00613677">
        <w:t>september 2016</w:t>
      </w:r>
    </w:p>
    <w:p w14:paraId="3C1CD81E" w14:textId="77777777" w:rsidR="00FE3AEE" w:rsidRDefault="00FE3AEE" w:rsidP="00AA7D7E"/>
    <w:p w14:paraId="291F7A48" w14:textId="77777777" w:rsidR="006D65FD" w:rsidRDefault="006D65FD" w:rsidP="00AA7D7E"/>
    <w:p w14:paraId="37A2F34C" w14:textId="77777777" w:rsidR="00FE3AEE" w:rsidRDefault="00FE3AEE" w:rsidP="00AA7D7E">
      <w:pPr>
        <w:pStyle w:val="Overskrift1"/>
      </w:pPr>
      <w:r>
        <w:t>Åpni</w:t>
      </w:r>
      <w:r w:rsidR="0021724E">
        <w:t>ng og rammesetting</w:t>
      </w:r>
    </w:p>
    <w:p w14:paraId="015C8DF8" w14:textId="7EE33ECB" w:rsidR="00FE3AEE" w:rsidRDefault="00FE3AEE" w:rsidP="00AA7D7E">
      <w:r>
        <w:t xml:space="preserve">Kongressarbeidsgruppen, som bestod av </w:t>
      </w:r>
      <w:r w:rsidR="00613677">
        <w:t xml:space="preserve">Kenneth </w:t>
      </w:r>
      <w:proofErr w:type="spellStart"/>
      <w:r w:rsidR="00613677">
        <w:t>Tilley</w:t>
      </w:r>
      <w:proofErr w:type="spellEnd"/>
      <w:r w:rsidR="00613677">
        <w:t xml:space="preserve"> og Herma</w:t>
      </w:r>
      <w:r w:rsidR="00C129D4">
        <w:t>n</w:t>
      </w:r>
      <w:r w:rsidR="00613677">
        <w:t xml:space="preserve"> </w:t>
      </w:r>
      <w:proofErr w:type="spellStart"/>
      <w:r w:rsidR="00613677">
        <w:t>Høyskel</w:t>
      </w:r>
      <w:proofErr w:type="spellEnd"/>
      <w:r w:rsidR="00202699">
        <w:t xml:space="preserve"> </w:t>
      </w:r>
      <w:r w:rsidR="00D56139">
        <w:t>sammen/</w:t>
      </w:r>
      <w:proofErr w:type="spellStart"/>
      <w:r w:rsidR="00202699" w:rsidRPr="00D56139">
        <w:t>tillsammmans</w:t>
      </w:r>
      <w:proofErr w:type="spellEnd"/>
      <w:r w:rsidR="00202699" w:rsidRPr="00D56139">
        <w:t xml:space="preserve"> med styret</w:t>
      </w:r>
      <w:r w:rsidRPr="00D56139">
        <w:t xml:space="preserve">, </w:t>
      </w:r>
      <w:r>
        <w:t>åpnet kongressen</w:t>
      </w:r>
      <w:r w:rsidR="00250B4C">
        <w:t>.</w:t>
      </w:r>
    </w:p>
    <w:p w14:paraId="000898DD" w14:textId="77777777" w:rsidR="004D7B96" w:rsidRPr="000246DB" w:rsidRDefault="004D7B96" w:rsidP="000246DB"/>
    <w:p w14:paraId="745BC7B0" w14:textId="475D9AAE" w:rsidR="004D7B96" w:rsidRPr="000246DB" w:rsidRDefault="004D7B96" w:rsidP="000246DB">
      <w:r w:rsidRPr="000246DB">
        <w:t>Monika presenter</w:t>
      </w:r>
      <w:r w:rsidR="00E20ECF" w:rsidRPr="000246DB">
        <w:t>t</w:t>
      </w:r>
      <w:r w:rsidRPr="000246DB">
        <w:t>e styr</w:t>
      </w:r>
      <w:r w:rsidR="00E20ECF" w:rsidRPr="000246DB">
        <w:t>et</w:t>
      </w:r>
      <w:r w:rsidRPr="000246DB">
        <w:t xml:space="preserve"> samt de </w:t>
      </w:r>
      <w:r w:rsidR="00E20ECF" w:rsidRPr="000246DB">
        <w:t>ulike</w:t>
      </w:r>
      <w:r w:rsidRPr="000246DB">
        <w:t xml:space="preserve"> akt</w:t>
      </w:r>
      <w:r w:rsidR="00E20ECF" w:rsidRPr="000246DB">
        <w:t>ø</w:t>
      </w:r>
      <w:r w:rsidRPr="000246DB">
        <w:t>re</w:t>
      </w:r>
      <w:r w:rsidR="00E20ECF" w:rsidRPr="000246DB">
        <w:t>ne</w:t>
      </w:r>
      <w:r w:rsidRPr="000246DB">
        <w:t xml:space="preserve"> som </w:t>
      </w:r>
      <w:r w:rsidR="00E20ECF" w:rsidRPr="000246DB">
        <w:t>e</w:t>
      </w:r>
      <w:r w:rsidRPr="000246DB">
        <w:t>r organiser</w:t>
      </w:r>
      <w:r w:rsidR="00E20ECF" w:rsidRPr="000246DB">
        <w:t>t</w:t>
      </w:r>
      <w:r w:rsidRPr="000246DB">
        <w:t xml:space="preserve"> i n</w:t>
      </w:r>
      <w:r w:rsidR="00E20ECF" w:rsidRPr="000246DB">
        <w:t>et</w:t>
      </w:r>
      <w:r w:rsidRPr="000246DB">
        <w:t>tverket o</w:t>
      </w:r>
      <w:r w:rsidR="00E20ECF" w:rsidRPr="000246DB">
        <w:t>g</w:t>
      </w:r>
      <w:r w:rsidRPr="000246DB">
        <w:t xml:space="preserve"> tyd</w:t>
      </w:r>
      <w:r w:rsidR="00E20ECF" w:rsidRPr="000246DB">
        <w:t>e</w:t>
      </w:r>
      <w:r w:rsidRPr="000246DB">
        <w:t xml:space="preserve">liggjorde </w:t>
      </w:r>
      <w:proofErr w:type="spellStart"/>
      <w:r w:rsidR="00E20ECF" w:rsidRPr="000246DB">
        <w:t>K</w:t>
      </w:r>
      <w:r w:rsidRPr="000246DB">
        <w:t>ommunikologf</w:t>
      </w:r>
      <w:r w:rsidR="00E20ECF" w:rsidRPr="000246DB">
        <w:t>o</w:t>
      </w:r>
      <w:r w:rsidRPr="000246DB">
        <w:t>reningens</w:t>
      </w:r>
      <w:proofErr w:type="spellEnd"/>
      <w:r w:rsidRPr="000246DB">
        <w:t xml:space="preserve"> </w:t>
      </w:r>
      <w:r w:rsidR="00E20ECF" w:rsidRPr="000246DB">
        <w:t>uavhengighet bygget</w:t>
      </w:r>
      <w:r w:rsidRPr="000246DB">
        <w:t xml:space="preserve"> på demokratisk grun</w:t>
      </w:r>
      <w:r w:rsidR="00E20ECF" w:rsidRPr="000246DB">
        <w:t>n,</w:t>
      </w:r>
      <w:r w:rsidRPr="000246DB">
        <w:t xml:space="preserve"> </w:t>
      </w:r>
      <w:r w:rsidR="00E20ECF" w:rsidRPr="000246DB">
        <w:t>intensjoner og rammer</w:t>
      </w:r>
      <w:r w:rsidRPr="000246DB">
        <w:t xml:space="preserve">.  </w:t>
      </w:r>
    </w:p>
    <w:p w14:paraId="56BF1106" w14:textId="77777777" w:rsidR="00250B4C" w:rsidRPr="000246DB" w:rsidRDefault="00250B4C" w:rsidP="00AA7D7E">
      <w:pPr>
        <w:rPr>
          <w:color w:val="FF0000"/>
        </w:rPr>
      </w:pPr>
    </w:p>
    <w:p w14:paraId="7AFCFA47" w14:textId="77777777" w:rsidR="00F829EE" w:rsidRDefault="00F829EE" w:rsidP="00250B4C">
      <w:pPr>
        <w:pStyle w:val="Overskrift2"/>
      </w:pPr>
      <w:r>
        <w:t>Intensjon</w:t>
      </w:r>
    </w:p>
    <w:p w14:paraId="561A7F10" w14:textId="77777777" w:rsidR="00250B4C" w:rsidRPr="00250B4C" w:rsidRDefault="00250B4C" w:rsidP="00250B4C">
      <w:pPr>
        <w:pStyle w:val="Listeavsnitt"/>
        <w:numPr>
          <w:ilvl w:val="0"/>
          <w:numId w:val="6"/>
        </w:numPr>
      </w:pPr>
      <w:r w:rsidRPr="00250B4C">
        <w:t xml:space="preserve">Kongressen er foreningens viktigste forum for: </w:t>
      </w:r>
    </w:p>
    <w:p w14:paraId="518959A9" w14:textId="77777777" w:rsidR="00250B4C" w:rsidRPr="00250B4C" w:rsidRDefault="00250B4C" w:rsidP="00250B4C">
      <w:pPr>
        <w:pStyle w:val="Listeavsnitt"/>
        <w:numPr>
          <w:ilvl w:val="1"/>
          <w:numId w:val="6"/>
        </w:numPr>
      </w:pPr>
      <w:r w:rsidRPr="00250B4C">
        <w:t xml:space="preserve">Faglige diskusjoner og felles oppdatering. </w:t>
      </w:r>
    </w:p>
    <w:p w14:paraId="1D4181DD" w14:textId="77777777" w:rsidR="00250B4C" w:rsidRPr="00250B4C" w:rsidRDefault="00250B4C" w:rsidP="00250B4C">
      <w:pPr>
        <w:pStyle w:val="Listeavsnitt"/>
        <w:numPr>
          <w:ilvl w:val="1"/>
          <w:numId w:val="6"/>
        </w:numPr>
      </w:pPr>
      <w:r w:rsidRPr="00250B4C">
        <w:t xml:space="preserve">Å bygge faglig fellesskap, finne støtte og knytte kontakter. </w:t>
      </w:r>
    </w:p>
    <w:p w14:paraId="751FAA1D" w14:textId="77777777" w:rsidR="00250B4C" w:rsidRPr="00250B4C" w:rsidRDefault="00250B4C" w:rsidP="00250B4C">
      <w:pPr>
        <w:pStyle w:val="Listeavsnitt"/>
        <w:numPr>
          <w:ilvl w:val="2"/>
          <w:numId w:val="6"/>
        </w:numPr>
      </w:pPr>
      <w:r w:rsidRPr="00250B4C">
        <w:t>Vi ønsker å styrke felleskapet og bidra til felles læring og utvikling</w:t>
      </w:r>
    </w:p>
    <w:p w14:paraId="5ACE0887" w14:textId="77777777" w:rsidR="00250B4C" w:rsidRPr="00250B4C" w:rsidRDefault="00250B4C" w:rsidP="00250B4C">
      <w:pPr>
        <w:pStyle w:val="Listeavsnitt"/>
        <w:numPr>
          <w:ilvl w:val="2"/>
          <w:numId w:val="6"/>
        </w:numPr>
      </w:pPr>
      <w:r w:rsidRPr="00250B4C">
        <w:t>Tillit og trygghet i nettverket</w:t>
      </w:r>
    </w:p>
    <w:p w14:paraId="2D2A15C2" w14:textId="77777777" w:rsidR="00250B4C" w:rsidRPr="00250B4C" w:rsidRDefault="00250B4C" w:rsidP="00250B4C">
      <w:pPr>
        <w:pStyle w:val="Listeavsnitt"/>
        <w:numPr>
          <w:ilvl w:val="1"/>
          <w:numId w:val="6"/>
        </w:numPr>
      </w:pPr>
      <w:r w:rsidRPr="00250B4C">
        <w:t>Å oppfylle foreningens intensjoner:</w:t>
      </w:r>
    </w:p>
    <w:p w14:paraId="429190D6" w14:textId="77777777" w:rsidR="00250B4C" w:rsidRPr="00250B4C" w:rsidRDefault="00250B4C" w:rsidP="00250B4C">
      <w:pPr>
        <w:pStyle w:val="Listeavsnitt"/>
        <w:numPr>
          <w:ilvl w:val="2"/>
          <w:numId w:val="6"/>
        </w:numPr>
      </w:pPr>
      <w:r w:rsidRPr="00250B4C">
        <w:t>Et engasjert, inspirert og profesjonelt nettverk av kommunikologer</w:t>
      </w:r>
    </w:p>
    <w:p w14:paraId="656E4804" w14:textId="77777777" w:rsidR="00250B4C" w:rsidRPr="00250B4C" w:rsidRDefault="00250B4C" w:rsidP="00250B4C">
      <w:pPr>
        <w:pStyle w:val="Listeavsnitt"/>
        <w:numPr>
          <w:ilvl w:val="2"/>
          <w:numId w:val="6"/>
        </w:numPr>
      </w:pPr>
      <w:r w:rsidRPr="00250B4C">
        <w:t>En tydelig og anerkjent kommunikologisk kompetanse</w:t>
      </w:r>
    </w:p>
    <w:p w14:paraId="52CDBF55" w14:textId="77777777" w:rsidR="00F829EE" w:rsidRDefault="00250B4C" w:rsidP="00250B4C">
      <w:pPr>
        <w:pStyle w:val="Listeavsnitt"/>
        <w:numPr>
          <w:ilvl w:val="2"/>
          <w:numId w:val="6"/>
        </w:numPr>
      </w:pPr>
      <w:r w:rsidRPr="00250B4C">
        <w:t>Nytte i samfunnet gjennom økt presisjon og fleksibilitet ved forandringsarbeid</w:t>
      </w:r>
    </w:p>
    <w:p w14:paraId="3A31FFB6" w14:textId="77777777" w:rsidR="007210F9" w:rsidRDefault="007210F9" w:rsidP="00AA7D7E"/>
    <w:p w14:paraId="2B2BCF2C" w14:textId="77777777" w:rsidR="00F829EE" w:rsidRDefault="00F829EE" w:rsidP="00250B4C">
      <w:pPr>
        <w:pStyle w:val="Overskrift2"/>
      </w:pPr>
      <w:r>
        <w:t>Rammer</w:t>
      </w:r>
    </w:p>
    <w:p w14:paraId="092A2D1B" w14:textId="09AEAB6E" w:rsidR="004D7B96" w:rsidRPr="000246DB" w:rsidRDefault="004D7B96" w:rsidP="000246DB">
      <w:pPr>
        <w:pStyle w:val="Listeavsnitt"/>
        <w:numPr>
          <w:ilvl w:val="0"/>
          <w:numId w:val="6"/>
        </w:numPr>
      </w:pPr>
      <w:r w:rsidRPr="000246DB">
        <w:t>F</w:t>
      </w:r>
      <w:r w:rsidR="00E20ECF" w:rsidRPr="000246DB">
        <w:t>o</w:t>
      </w:r>
      <w:r w:rsidRPr="000246DB">
        <w:t xml:space="preserve">reningens kongress </w:t>
      </w:r>
      <w:r w:rsidR="00E20ECF" w:rsidRPr="000246DB">
        <w:t>e</w:t>
      </w:r>
      <w:r w:rsidRPr="000246DB">
        <w:t xml:space="preserve">r </w:t>
      </w:r>
      <w:r w:rsidR="00E20ECF" w:rsidRPr="000246DB">
        <w:t>å</w:t>
      </w:r>
      <w:r w:rsidRPr="000246DB">
        <w:t>pen f</w:t>
      </w:r>
      <w:r w:rsidR="00E20ECF" w:rsidRPr="000246DB">
        <w:t>o</w:t>
      </w:r>
      <w:r w:rsidRPr="000246DB">
        <w:t>r all</w:t>
      </w:r>
      <w:r w:rsidR="00E20ECF" w:rsidRPr="000246DB">
        <w:t>e</w:t>
      </w:r>
      <w:r w:rsidRPr="000246DB">
        <w:t xml:space="preserve"> </w:t>
      </w:r>
      <w:proofErr w:type="spellStart"/>
      <w:r w:rsidRPr="000246DB">
        <w:t>kommunikologer</w:t>
      </w:r>
      <w:proofErr w:type="spellEnd"/>
    </w:p>
    <w:p w14:paraId="4AB78D98" w14:textId="321122ED" w:rsidR="00FB0427" w:rsidRPr="000246DB" w:rsidRDefault="00FB0427" w:rsidP="00FB0427">
      <w:pPr>
        <w:pStyle w:val="Listeavsnitt"/>
        <w:numPr>
          <w:ilvl w:val="0"/>
          <w:numId w:val="6"/>
        </w:numPr>
        <w:rPr>
          <w:lang w:val="sv-SE"/>
        </w:rPr>
      </w:pPr>
      <w:r w:rsidRPr="000246DB">
        <w:rPr>
          <w:lang w:val="sv-SE"/>
        </w:rPr>
        <w:t>Faglige tema </w:t>
      </w:r>
    </w:p>
    <w:p w14:paraId="7EBFEC69" w14:textId="77777777" w:rsidR="00FB0427" w:rsidRPr="00FB0427" w:rsidRDefault="00FB0427" w:rsidP="00FB0427">
      <w:pPr>
        <w:pStyle w:val="Listeavsnitt"/>
        <w:numPr>
          <w:ilvl w:val="0"/>
          <w:numId w:val="6"/>
        </w:numPr>
      </w:pPr>
      <w:r w:rsidRPr="00FB0427">
        <w:t>Åpen dialog, deling av erfaringer og samtaler </w:t>
      </w:r>
    </w:p>
    <w:p w14:paraId="23DD8370" w14:textId="77777777" w:rsidR="00FB0427" w:rsidRPr="00FB0427" w:rsidRDefault="00FB0427" w:rsidP="00FB0427">
      <w:pPr>
        <w:pStyle w:val="Listeavsnitt"/>
        <w:numPr>
          <w:ilvl w:val="0"/>
          <w:numId w:val="6"/>
        </w:numPr>
      </w:pPr>
      <w:r w:rsidRPr="00FB0427">
        <w:t>Felles refleksjon</w:t>
      </w:r>
    </w:p>
    <w:p w14:paraId="04082CF1" w14:textId="77777777" w:rsidR="00FB0427" w:rsidRPr="00FB0427" w:rsidRDefault="00FB0427" w:rsidP="00FB0427">
      <w:pPr>
        <w:pStyle w:val="Listeavsnitt"/>
        <w:numPr>
          <w:ilvl w:val="0"/>
          <w:numId w:val="6"/>
        </w:numPr>
      </w:pPr>
      <w:r w:rsidRPr="00FB0427">
        <w:t>Rett//feil erstattes av nyttig/</w:t>
      </w:r>
      <w:proofErr w:type="spellStart"/>
      <w:r w:rsidRPr="00FB0427">
        <w:t>passande</w:t>
      </w:r>
      <w:proofErr w:type="spellEnd"/>
    </w:p>
    <w:p w14:paraId="48B0D771" w14:textId="77777777" w:rsidR="00FB0427" w:rsidRPr="00FB0427" w:rsidRDefault="00FB0427" w:rsidP="00FB0427">
      <w:pPr>
        <w:pStyle w:val="Listeavsnitt"/>
        <w:numPr>
          <w:ilvl w:val="0"/>
          <w:numId w:val="6"/>
        </w:numPr>
      </w:pPr>
      <w:r w:rsidRPr="00FB0427">
        <w:t>Kollegial tone: Vi er alle kollegaer med en felles kompetanse</w:t>
      </w:r>
    </w:p>
    <w:p w14:paraId="4345E53D" w14:textId="77777777" w:rsidR="00FB0427" w:rsidRPr="00FB0427" w:rsidRDefault="00FB0427" w:rsidP="00FB0427">
      <w:pPr>
        <w:pStyle w:val="Listeavsnitt"/>
        <w:numPr>
          <w:ilvl w:val="0"/>
          <w:numId w:val="6"/>
        </w:numPr>
      </w:pPr>
      <w:r w:rsidRPr="00FB0427">
        <w:t>Foreningens organisatoriske spørsmål, vedtekter mm vil bli forberedt via nettverkstreff og diskuteres innen årsmøtet</w:t>
      </w:r>
    </w:p>
    <w:p w14:paraId="6B78312B" w14:textId="77777777" w:rsidR="00FB0427" w:rsidRPr="00D56139" w:rsidRDefault="00FB0427" w:rsidP="00FB0427">
      <w:pPr>
        <w:pStyle w:val="Listeavsnitt"/>
        <w:numPr>
          <w:ilvl w:val="0"/>
          <w:numId w:val="6"/>
        </w:numPr>
      </w:pPr>
      <w:r w:rsidRPr="00FB0427">
        <w:t>Styrets mandat:</w:t>
      </w:r>
      <w:r w:rsidR="00202699" w:rsidRPr="00202699">
        <w:rPr>
          <w:rFonts w:ascii="Open Sans" w:hAnsi="Open Sans" w:cs="Helvetica"/>
          <w:color w:val="555555"/>
          <w:sz w:val="21"/>
          <w:szCs w:val="21"/>
        </w:rPr>
        <w:t xml:space="preserve"> </w:t>
      </w:r>
      <w:r w:rsidR="00202699" w:rsidRPr="00D56139">
        <w:t>Foreningen samler kommunikologer for kollegialt utbytte av erfaringer samt støtte i kompetansespørsmål.</w:t>
      </w:r>
    </w:p>
    <w:p w14:paraId="7D0340EB" w14:textId="77777777" w:rsidR="00FB0427" w:rsidRPr="00FB0427" w:rsidRDefault="00FB0427" w:rsidP="00FB0427">
      <w:pPr>
        <w:pStyle w:val="Listeavsnitt"/>
        <w:numPr>
          <w:ilvl w:val="1"/>
          <w:numId w:val="6"/>
        </w:numPr>
      </w:pPr>
      <w:r w:rsidRPr="00FB0427">
        <w:t>Foreningen er en demokratisk ramme for kommunikologer med fullt selvstendig faglig ansvar</w:t>
      </w:r>
      <w:r>
        <w:t>.</w:t>
      </w:r>
    </w:p>
    <w:p w14:paraId="00DE72C8" w14:textId="77777777" w:rsidR="00FB0427" w:rsidRPr="00FB0427" w:rsidRDefault="00FB0427" w:rsidP="00FB0427">
      <w:pPr>
        <w:pStyle w:val="Listeavsnitt"/>
        <w:numPr>
          <w:ilvl w:val="1"/>
          <w:numId w:val="6"/>
        </w:numPr>
      </w:pPr>
      <w:r w:rsidRPr="00FB0427">
        <w:t xml:space="preserve">Tilrettelegger på oppdrag fra medlemmene, ikke definisjonsmakt eller ansvar for å passe på medlemmenes rette lære, oppførsel eller tilstand. </w:t>
      </w:r>
    </w:p>
    <w:p w14:paraId="70E61C6C" w14:textId="77777777" w:rsidR="005F1E84" w:rsidRDefault="00FB0427" w:rsidP="00FB0427">
      <w:pPr>
        <w:pStyle w:val="Listeavsnitt"/>
        <w:numPr>
          <w:ilvl w:val="1"/>
          <w:numId w:val="6"/>
        </w:numPr>
      </w:pPr>
      <w:r w:rsidRPr="00FB0427">
        <w:t>Forvalter av rammer - vedtekter og årsmøtet. Frihet til kreativitet innenfor disse rammene.</w:t>
      </w:r>
    </w:p>
    <w:p w14:paraId="57176A08" w14:textId="77777777" w:rsidR="00E20ECF" w:rsidRDefault="00E20ECF" w:rsidP="000246DB">
      <w:pPr>
        <w:rPr>
          <w:color w:val="FF0000"/>
          <w:lang w:val="sv-SE"/>
        </w:rPr>
      </w:pPr>
    </w:p>
    <w:p w14:paraId="67D53259" w14:textId="0CF36046" w:rsidR="004D7B96" w:rsidRPr="000246DB" w:rsidRDefault="004D7B96" w:rsidP="000246DB">
      <w:pPr>
        <w:pStyle w:val="Overskrift2"/>
      </w:pPr>
      <w:r w:rsidRPr="000246DB">
        <w:t>Deltag</w:t>
      </w:r>
      <w:r w:rsidR="00E20ECF" w:rsidRPr="000246DB">
        <w:t>e</w:t>
      </w:r>
      <w:r w:rsidRPr="000246DB">
        <w:t>r</w:t>
      </w:r>
      <w:r w:rsidR="00C129D4" w:rsidRPr="000246DB">
        <w:t>e</w:t>
      </w:r>
      <w:r w:rsidR="00E20ECF" w:rsidRPr="000246DB">
        <w:t xml:space="preserve"> på kongressen</w:t>
      </w:r>
    </w:p>
    <w:p w14:paraId="66020D6E" w14:textId="6D5771D3" w:rsidR="004D7B96" w:rsidRPr="000246DB" w:rsidRDefault="004D7B96" w:rsidP="000246DB">
      <w:pPr>
        <w:rPr>
          <w:rFonts w:eastAsiaTheme="minorHAnsi"/>
          <w:lang w:eastAsia="en-US"/>
        </w:rPr>
      </w:pPr>
      <w:r w:rsidRPr="000246DB">
        <w:rPr>
          <w:rFonts w:eastAsiaTheme="minorHAnsi"/>
          <w:lang w:eastAsia="en-US"/>
        </w:rPr>
        <w:t>Under led</w:t>
      </w:r>
      <w:r w:rsidR="00E20ECF" w:rsidRPr="000246DB">
        <w:rPr>
          <w:rFonts w:eastAsiaTheme="minorHAnsi"/>
          <w:lang w:eastAsia="en-US"/>
        </w:rPr>
        <w:t>else</w:t>
      </w:r>
      <w:r w:rsidRPr="000246DB">
        <w:rPr>
          <w:rFonts w:eastAsiaTheme="minorHAnsi"/>
          <w:lang w:eastAsia="en-US"/>
        </w:rPr>
        <w:t xml:space="preserve"> av Herman </w:t>
      </w:r>
      <w:proofErr w:type="spellStart"/>
      <w:r w:rsidR="00C129D4" w:rsidRPr="000246DB">
        <w:rPr>
          <w:rFonts w:eastAsiaTheme="minorHAnsi"/>
          <w:lang w:eastAsia="en-US"/>
        </w:rPr>
        <w:t>Høyskel</w:t>
      </w:r>
      <w:proofErr w:type="spellEnd"/>
      <w:r w:rsidRPr="000246DB">
        <w:rPr>
          <w:rFonts w:eastAsiaTheme="minorHAnsi"/>
          <w:lang w:eastAsia="en-US"/>
        </w:rPr>
        <w:t xml:space="preserve"> </w:t>
      </w:r>
      <w:r w:rsidR="00E20ECF" w:rsidRPr="000246DB">
        <w:rPr>
          <w:rFonts w:eastAsiaTheme="minorHAnsi"/>
          <w:lang w:eastAsia="en-US"/>
        </w:rPr>
        <w:t xml:space="preserve">ble det gjennomført </w:t>
      </w:r>
      <w:r w:rsidRPr="000246DB">
        <w:rPr>
          <w:rFonts w:eastAsiaTheme="minorHAnsi"/>
          <w:lang w:eastAsia="en-US"/>
        </w:rPr>
        <w:t>en presenta</w:t>
      </w:r>
      <w:r w:rsidR="00E20ECF" w:rsidRPr="000246DB">
        <w:rPr>
          <w:rFonts w:eastAsiaTheme="minorHAnsi"/>
          <w:lang w:eastAsia="en-US"/>
        </w:rPr>
        <w:t>sjo</w:t>
      </w:r>
      <w:r w:rsidRPr="000246DB">
        <w:rPr>
          <w:rFonts w:eastAsiaTheme="minorHAnsi"/>
          <w:lang w:eastAsia="en-US"/>
        </w:rPr>
        <w:t>nsrund</w:t>
      </w:r>
      <w:r w:rsidR="00E20ECF" w:rsidRPr="000246DB">
        <w:rPr>
          <w:rFonts w:eastAsiaTheme="minorHAnsi"/>
          <w:lang w:eastAsia="en-US"/>
        </w:rPr>
        <w:t>e</w:t>
      </w:r>
      <w:r w:rsidRPr="000246DB">
        <w:rPr>
          <w:rFonts w:eastAsiaTheme="minorHAnsi"/>
          <w:lang w:eastAsia="en-US"/>
        </w:rPr>
        <w:t xml:space="preserve"> med </w:t>
      </w:r>
      <w:r w:rsidR="00E20ECF" w:rsidRPr="000246DB">
        <w:rPr>
          <w:rFonts w:eastAsiaTheme="minorHAnsi"/>
          <w:lang w:eastAsia="en-US"/>
        </w:rPr>
        <w:t>en romlig/</w:t>
      </w:r>
      <w:proofErr w:type="spellStart"/>
      <w:r w:rsidRPr="000246DB">
        <w:rPr>
          <w:rFonts w:eastAsiaTheme="minorHAnsi"/>
          <w:lang w:eastAsia="en-US"/>
        </w:rPr>
        <w:t>rumslig</w:t>
      </w:r>
      <w:proofErr w:type="spellEnd"/>
      <w:r w:rsidRPr="000246DB">
        <w:rPr>
          <w:rFonts w:eastAsiaTheme="minorHAnsi"/>
          <w:lang w:eastAsia="en-US"/>
        </w:rPr>
        <w:t xml:space="preserve"> tidslinje </w:t>
      </w:r>
      <w:r w:rsidR="00E20ECF" w:rsidRPr="000246DB">
        <w:rPr>
          <w:rFonts w:eastAsiaTheme="minorHAnsi"/>
          <w:lang w:eastAsia="en-US"/>
        </w:rPr>
        <w:t>som synliggjorde/</w:t>
      </w:r>
      <w:r w:rsidRPr="000246DB">
        <w:rPr>
          <w:rFonts w:eastAsiaTheme="minorHAnsi"/>
          <w:lang w:eastAsia="en-US"/>
        </w:rPr>
        <w:t xml:space="preserve"> </w:t>
      </w:r>
      <w:proofErr w:type="spellStart"/>
      <w:r w:rsidRPr="000246DB">
        <w:rPr>
          <w:rFonts w:eastAsiaTheme="minorHAnsi"/>
          <w:lang w:eastAsia="en-US"/>
        </w:rPr>
        <w:t>åskådliggjorde</w:t>
      </w:r>
      <w:proofErr w:type="spellEnd"/>
      <w:r w:rsidRPr="000246DB">
        <w:rPr>
          <w:rFonts w:eastAsiaTheme="minorHAnsi"/>
          <w:lang w:eastAsia="en-US"/>
        </w:rPr>
        <w:t xml:space="preserve"> at kongressdeltag</w:t>
      </w:r>
      <w:r w:rsidR="00E20ECF" w:rsidRPr="000246DB">
        <w:rPr>
          <w:rFonts w:eastAsiaTheme="minorHAnsi"/>
          <w:lang w:eastAsia="en-US"/>
        </w:rPr>
        <w:t>e</w:t>
      </w:r>
      <w:r w:rsidRPr="000246DB">
        <w:rPr>
          <w:rFonts w:eastAsiaTheme="minorHAnsi"/>
          <w:lang w:eastAsia="en-US"/>
        </w:rPr>
        <w:t>rn</w:t>
      </w:r>
      <w:r w:rsidR="00E20ECF" w:rsidRPr="000246DB">
        <w:rPr>
          <w:rFonts w:eastAsiaTheme="minorHAnsi"/>
          <w:lang w:eastAsia="en-US"/>
        </w:rPr>
        <w:t>e</w:t>
      </w:r>
      <w:r w:rsidRPr="000246DB">
        <w:rPr>
          <w:rFonts w:eastAsiaTheme="minorHAnsi"/>
          <w:lang w:eastAsia="en-US"/>
        </w:rPr>
        <w:t xml:space="preserve"> representer</w:t>
      </w:r>
      <w:r w:rsidR="00E20ECF" w:rsidRPr="000246DB">
        <w:rPr>
          <w:rFonts w:eastAsiaTheme="minorHAnsi"/>
          <w:lang w:eastAsia="en-US"/>
        </w:rPr>
        <w:t>te</w:t>
      </w:r>
      <w:r w:rsidRPr="000246DB">
        <w:rPr>
          <w:rFonts w:eastAsiaTheme="minorHAnsi"/>
          <w:lang w:eastAsia="en-US"/>
        </w:rPr>
        <w:t xml:space="preserve"> </w:t>
      </w:r>
      <w:proofErr w:type="spellStart"/>
      <w:r w:rsidRPr="000246DB">
        <w:rPr>
          <w:rFonts w:eastAsiaTheme="minorHAnsi"/>
          <w:lang w:eastAsia="en-US"/>
        </w:rPr>
        <w:t>kommunikologer</w:t>
      </w:r>
      <w:proofErr w:type="spellEnd"/>
      <w:r w:rsidRPr="000246DB">
        <w:rPr>
          <w:rFonts w:eastAsiaTheme="minorHAnsi"/>
          <w:lang w:eastAsia="en-US"/>
        </w:rPr>
        <w:t xml:space="preserve"> </w:t>
      </w:r>
      <w:r w:rsidR="00E20ECF" w:rsidRPr="000246DB">
        <w:rPr>
          <w:rFonts w:eastAsiaTheme="minorHAnsi"/>
          <w:lang w:eastAsia="en-US"/>
        </w:rPr>
        <w:t>o</w:t>
      </w:r>
      <w:r w:rsidRPr="000246DB">
        <w:rPr>
          <w:rFonts w:eastAsiaTheme="minorHAnsi"/>
          <w:lang w:eastAsia="en-US"/>
        </w:rPr>
        <w:t>ver en l</w:t>
      </w:r>
      <w:r w:rsidR="00E20ECF">
        <w:rPr>
          <w:rFonts w:eastAsiaTheme="minorHAnsi"/>
          <w:lang w:eastAsia="en-US"/>
        </w:rPr>
        <w:t>a</w:t>
      </w:r>
      <w:r w:rsidRPr="000246DB">
        <w:rPr>
          <w:rFonts w:eastAsiaTheme="minorHAnsi"/>
          <w:lang w:eastAsia="en-US"/>
        </w:rPr>
        <w:t>ng tidsperiod</w:t>
      </w:r>
      <w:r w:rsidR="00E20ECF">
        <w:rPr>
          <w:rFonts w:eastAsiaTheme="minorHAnsi"/>
          <w:lang w:eastAsia="en-US"/>
        </w:rPr>
        <w:t>e</w:t>
      </w:r>
      <w:r w:rsidRPr="000246DB">
        <w:rPr>
          <w:rFonts w:eastAsiaTheme="minorHAnsi"/>
          <w:lang w:eastAsia="en-US"/>
        </w:rPr>
        <w:t xml:space="preserve"> med </w:t>
      </w:r>
      <w:r w:rsidR="00E20ECF">
        <w:rPr>
          <w:rFonts w:eastAsiaTheme="minorHAnsi"/>
          <w:lang w:eastAsia="en-US"/>
        </w:rPr>
        <w:t>ulike/</w:t>
      </w:r>
      <w:proofErr w:type="spellStart"/>
      <w:r w:rsidRPr="000246DB">
        <w:rPr>
          <w:rFonts w:eastAsiaTheme="minorHAnsi"/>
          <w:lang w:eastAsia="en-US"/>
        </w:rPr>
        <w:t>skilda</w:t>
      </w:r>
      <w:proofErr w:type="spellEnd"/>
      <w:r w:rsidRPr="000246DB">
        <w:rPr>
          <w:rFonts w:eastAsiaTheme="minorHAnsi"/>
          <w:lang w:eastAsia="en-US"/>
        </w:rPr>
        <w:t xml:space="preserve"> </w:t>
      </w:r>
      <w:r w:rsidR="00E20ECF">
        <w:rPr>
          <w:rFonts w:eastAsiaTheme="minorHAnsi"/>
          <w:lang w:eastAsia="en-US"/>
        </w:rPr>
        <w:t>erfaringer/</w:t>
      </w:r>
      <w:r w:rsidRPr="000246DB">
        <w:rPr>
          <w:rFonts w:eastAsiaTheme="minorHAnsi"/>
          <w:lang w:eastAsia="en-US"/>
        </w:rPr>
        <w:t xml:space="preserve">erfarenheter. </w:t>
      </w:r>
      <w:r w:rsidR="00E20ECF">
        <w:rPr>
          <w:rFonts w:eastAsiaTheme="minorHAnsi"/>
          <w:lang w:eastAsia="en-US"/>
        </w:rPr>
        <w:t xml:space="preserve">Deltakerne dekket tidslinjen tilbake til begynnelsen av 1990-tallet for påbegynt utdannelse til </w:t>
      </w:r>
      <w:r w:rsidRPr="000246DB">
        <w:rPr>
          <w:rFonts w:eastAsiaTheme="minorHAnsi"/>
          <w:lang w:eastAsia="en-US"/>
        </w:rPr>
        <w:t xml:space="preserve">nylig </w:t>
      </w:r>
      <w:r w:rsidR="00E20ECF">
        <w:rPr>
          <w:rFonts w:eastAsiaTheme="minorHAnsi"/>
          <w:lang w:eastAsia="en-US"/>
        </w:rPr>
        <w:t>s</w:t>
      </w:r>
      <w:r w:rsidRPr="000246DB">
        <w:rPr>
          <w:rFonts w:eastAsiaTheme="minorHAnsi"/>
          <w:lang w:eastAsia="en-US"/>
        </w:rPr>
        <w:t>ertifi</w:t>
      </w:r>
      <w:r w:rsidR="00E20ECF">
        <w:rPr>
          <w:rFonts w:eastAsiaTheme="minorHAnsi"/>
          <w:lang w:eastAsia="en-US"/>
        </w:rPr>
        <w:t>s</w:t>
      </w:r>
      <w:r w:rsidRPr="000246DB">
        <w:rPr>
          <w:rFonts w:eastAsiaTheme="minorHAnsi"/>
          <w:lang w:eastAsia="en-US"/>
        </w:rPr>
        <w:t>er</w:t>
      </w:r>
      <w:r w:rsidR="00E20ECF">
        <w:rPr>
          <w:rFonts w:eastAsiaTheme="minorHAnsi"/>
          <w:lang w:eastAsia="en-US"/>
        </w:rPr>
        <w:t>t</w:t>
      </w:r>
      <w:r w:rsidRPr="000246DB">
        <w:rPr>
          <w:rFonts w:eastAsiaTheme="minorHAnsi"/>
          <w:lang w:eastAsia="en-US"/>
        </w:rPr>
        <w:t xml:space="preserve">e </w:t>
      </w:r>
      <w:proofErr w:type="spellStart"/>
      <w:r w:rsidRPr="000246DB">
        <w:rPr>
          <w:rFonts w:eastAsiaTheme="minorHAnsi"/>
          <w:lang w:eastAsia="en-US"/>
        </w:rPr>
        <w:t>kommunikologer</w:t>
      </w:r>
      <w:proofErr w:type="spellEnd"/>
      <w:r w:rsidRPr="000246DB">
        <w:rPr>
          <w:rFonts w:eastAsiaTheme="minorHAnsi"/>
          <w:lang w:eastAsia="en-US"/>
        </w:rPr>
        <w:t xml:space="preserve">. </w:t>
      </w:r>
    </w:p>
    <w:p w14:paraId="32A041B1" w14:textId="77777777" w:rsidR="004D7B96" w:rsidRPr="000246DB" w:rsidRDefault="004D7B96" w:rsidP="00AA7D7E">
      <w:pPr>
        <w:rPr>
          <w:color w:val="5B9BD5" w:themeColor="accent1"/>
        </w:rPr>
      </w:pPr>
    </w:p>
    <w:p w14:paraId="354BD1ED" w14:textId="77777777" w:rsidR="00405F2F" w:rsidRPr="00A66C02" w:rsidRDefault="00A66C02" w:rsidP="00AA7D7E">
      <w:pPr>
        <w:pStyle w:val="Overskrift1"/>
      </w:pPr>
      <w:r w:rsidRPr="00A66C02">
        <w:lastRenderedPageBreak/>
        <w:t>Moderne hjerneforskning – en oversikt</w:t>
      </w:r>
      <w:r w:rsidR="00F829EE" w:rsidRPr="00A66C02">
        <w:t xml:space="preserve"> </w:t>
      </w:r>
    </w:p>
    <w:p w14:paraId="38C13762" w14:textId="77777777" w:rsidR="00F829EE" w:rsidRPr="00A66C02" w:rsidRDefault="00F829EE" w:rsidP="00AA7D7E">
      <w:pPr>
        <w:pStyle w:val="Overskrift2"/>
      </w:pPr>
      <w:r w:rsidRPr="00A66C02">
        <w:t xml:space="preserve">Ved </w:t>
      </w:r>
      <w:r w:rsidR="00A66C02" w:rsidRPr="00A66C02">
        <w:t>Elisabeth Magnusson</w:t>
      </w:r>
    </w:p>
    <w:p w14:paraId="67766C9C" w14:textId="77777777" w:rsidR="00D13847" w:rsidRPr="00F03E5E" w:rsidRDefault="003317F0" w:rsidP="00AA7D7E">
      <w:pPr>
        <w:rPr>
          <w:color w:val="222222"/>
        </w:rPr>
      </w:pPr>
      <w:r>
        <w:t xml:space="preserve">Elisabeth </w:t>
      </w:r>
      <w:r w:rsidR="00A66C02" w:rsidRPr="00A66C02">
        <w:t xml:space="preserve">presenterte en historisk oversikt </w:t>
      </w:r>
      <w:r w:rsidR="00A66C02" w:rsidRPr="00AA7D7E">
        <w:t>over</w:t>
      </w:r>
      <w:r w:rsidR="00A66C02" w:rsidRPr="00A66C02">
        <w:t xml:space="preserve"> utviklingen </w:t>
      </w:r>
      <w:r w:rsidR="00A66C02">
        <w:t>i</w:t>
      </w:r>
      <w:r w:rsidR="00A66C02" w:rsidRPr="00A66C02">
        <w:t xml:space="preserve"> presupposisjoner</w:t>
      </w:r>
      <w:r w:rsidR="00A66C02">
        <w:t xml:space="preserve"> og forskningsresultater</w:t>
      </w:r>
      <w:r w:rsidR="00A66C02" w:rsidRPr="00A66C02">
        <w:t xml:space="preserve"> om hjernen.</w:t>
      </w:r>
    </w:p>
    <w:p w14:paraId="45319DD9" w14:textId="77777777" w:rsidR="00405F2F" w:rsidRDefault="00A66C02" w:rsidP="00AA7D7E">
      <w:r>
        <w:t>Presentasjonen ble etterfulgt av felles refleksjon i gruppen. Konklusjonen var at gjennomgangen var svært</w:t>
      </w:r>
      <w:r w:rsidR="00202699" w:rsidRPr="00D56139">
        <w:t>/</w:t>
      </w:r>
      <w:proofErr w:type="spellStart"/>
      <w:r w:rsidR="00202699" w:rsidRPr="00D56139">
        <w:t>mycket</w:t>
      </w:r>
      <w:proofErr w:type="spellEnd"/>
      <w:r w:rsidRPr="00D56139">
        <w:t xml:space="preserve"> nyttig</w:t>
      </w:r>
      <w:r w:rsidR="003317F0" w:rsidRPr="00D56139">
        <w:t xml:space="preserve"> og at den anbefales gjentatt</w:t>
      </w:r>
      <w:r w:rsidR="00202699" w:rsidRPr="00D56139">
        <w:t>/</w:t>
      </w:r>
      <w:proofErr w:type="spellStart"/>
      <w:r w:rsidR="00202699" w:rsidRPr="00D56139">
        <w:t>upprepas</w:t>
      </w:r>
      <w:proofErr w:type="spellEnd"/>
      <w:r w:rsidRPr="00D56139">
        <w:t xml:space="preserve"> s</w:t>
      </w:r>
      <w:r>
        <w:t xml:space="preserve">lik at flere kollegaer får mulighet til å dra nytte av </w:t>
      </w:r>
      <w:r w:rsidR="003317F0">
        <w:t>den</w:t>
      </w:r>
      <w:r>
        <w:t>.</w:t>
      </w:r>
    </w:p>
    <w:p w14:paraId="1B816D5E" w14:textId="77777777" w:rsidR="003317F0" w:rsidRDefault="003317F0" w:rsidP="00AA7D7E"/>
    <w:p w14:paraId="4F4D7954" w14:textId="77777777" w:rsidR="00405F2F" w:rsidRPr="00A66C02" w:rsidRDefault="00A66C02" w:rsidP="00AA7D7E">
      <w:pPr>
        <w:pStyle w:val="Overskrift1"/>
      </w:pPr>
      <w:r>
        <w:t>«</w:t>
      </w:r>
      <w:r w:rsidRPr="00A66C02">
        <w:t>På leting etter nøkler</w:t>
      </w:r>
      <w:r>
        <w:t>»</w:t>
      </w:r>
      <w:r w:rsidRPr="00A66C02">
        <w:t xml:space="preserve"> og </w:t>
      </w:r>
      <w:r>
        <w:t>«</w:t>
      </w:r>
      <w:proofErr w:type="spellStart"/>
      <w:r w:rsidRPr="00A66C02">
        <w:t>Nevromotorisk</w:t>
      </w:r>
      <w:proofErr w:type="spellEnd"/>
      <w:r w:rsidRPr="00A66C02">
        <w:t xml:space="preserve"> forskning utført av kommunikologer</w:t>
      </w:r>
      <w:r>
        <w:t>»</w:t>
      </w:r>
    </w:p>
    <w:p w14:paraId="6A345E9C" w14:textId="77777777" w:rsidR="00405F2F" w:rsidRDefault="00A66C02" w:rsidP="00AA7D7E">
      <w:pPr>
        <w:pStyle w:val="Overskrift2"/>
      </w:pPr>
      <w:r>
        <w:t>Ved Beate Lofseik og Monika L. Eknes</w:t>
      </w:r>
    </w:p>
    <w:p w14:paraId="761E715E" w14:textId="77777777" w:rsidR="00277EAF" w:rsidRDefault="003317F0" w:rsidP="00AA7D7E">
      <w:r>
        <w:t>Beate og Monika presenterte kort spillkonseptet «Jakten på nøklene» der kursdeltakerne på ulike stasjoner selv oppdager kategoriene i taksonomien definert innen kommunikologi. Videre presenterte de kort forskningsprosjektet der 9 deltakere gjennomførte målinger av reaksjonstid før og etter en 9 uker lang treningsperiode med definerte øvelser.</w:t>
      </w:r>
      <w:r w:rsidR="00FB6494">
        <w:t xml:space="preserve"> Beate og Monika informerte også om arbeidet så langt med og tankene fremover for XLO </w:t>
      </w:r>
      <w:proofErr w:type="spellStart"/>
      <w:r w:rsidR="00FB6494">
        <w:t>Change</w:t>
      </w:r>
      <w:proofErr w:type="spellEnd"/>
      <w:r w:rsidR="00FB6494">
        <w:t xml:space="preserve"> </w:t>
      </w:r>
      <w:proofErr w:type="spellStart"/>
      <w:r w:rsidR="00FB6494">
        <w:t>Academy</w:t>
      </w:r>
      <w:proofErr w:type="spellEnd"/>
      <w:r w:rsidR="00FB6494">
        <w:t>.</w:t>
      </w:r>
    </w:p>
    <w:p w14:paraId="08F0162B" w14:textId="77777777" w:rsidR="00101501" w:rsidRDefault="006F3870" w:rsidP="00AA7D7E">
      <w:pPr>
        <w:pStyle w:val="Overskrift1"/>
      </w:pPr>
      <w:r>
        <w:t>GPS for endringsledelse</w:t>
      </w:r>
    </w:p>
    <w:p w14:paraId="7D8F1C33" w14:textId="77777777" w:rsidR="001606AE" w:rsidRDefault="001606AE" w:rsidP="00AA7D7E">
      <w:pPr>
        <w:pStyle w:val="Overskrift2"/>
      </w:pPr>
      <w:r>
        <w:t xml:space="preserve">Ved </w:t>
      </w:r>
      <w:r w:rsidR="006F3870">
        <w:t>Monika L. Eknes</w:t>
      </w:r>
    </w:p>
    <w:p w14:paraId="7639D3A6" w14:textId="77777777" w:rsidR="001606AE" w:rsidRDefault="00FB6494" w:rsidP="00AA7D7E">
      <w:r>
        <w:t xml:space="preserve">Monika informerte kort om </w:t>
      </w:r>
      <w:r w:rsidR="00983A34">
        <w:t>bokprosjektet «GPS for endringsledelse» og arbeidet som nå gjøres for å skape et levende kompetansenettverk som kan levere kurs og andre tjenester i tilknytning til boken.</w:t>
      </w:r>
    </w:p>
    <w:p w14:paraId="237982B7" w14:textId="77777777" w:rsidR="00E1527E" w:rsidRDefault="00E1527E" w:rsidP="00AA7D7E"/>
    <w:p w14:paraId="07986041" w14:textId="77777777" w:rsidR="00101501" w:rsidRPr="006F3870" w:rsidRDefault="006F3870" w:rsidP="00AA7D7E">
      <w:pPr>
        <w:pStyle w:val="Overskrift1"/>
      </w:pPr>
      <w:r w:rsidRPr="006F3870">
        <w:t xml:space="preserve">Status i arbeidet med </w:t>
      </w:r>
      <w:r w:rsidR="005F5AE7">
        <w:t xml:space="preserve">studium i </w:t>
      </w:r>
      <w:r w:rsidRPr="006F3870">
        <w:t>kommunikologi</w:t>
      </w:r>
      <w:r w:rsidR="005F5AE7">
        <w:t xml:space="preserve"> ved</w:t>
      </w:r>
      <w:r w:rsidRPr="006F3870">
        <w:t xml:space="preserve"> H</w:t>
      </w:r>
      <w:r w:rsidR="005F5AE7">
        <w:t xml:space="preserve">øyskolen i </w:t>
      </w:r>
      <w:r w:rsidRPr="006F3870">
        <w:t>L</w:t>
      </w:r>
      <w:r w:rsidR="005F5AE7">
        <w:t>illehammer</w:t>
      </w:r>
      <w:r w:rsidRPr="006F3870">
        <w:t xml:space="preserve"> </w:t>
      </w:r>
      <w:proofErr w:type="gramStart"/>
      <w:r w:rsidRPr="006F3870">
        <w:t>og ”A</w:t>
      </w:r>
      <w:proofErr w:type="gramEnd"/>
      <w:r w:rsidRPr="006F3870">
        <w:t xml:space="preserve"> </w:t>
      </w:r>
      <w:proofErr w:type="spellStart"/>
      <w:r w:rsidRPr="006F3870">
        <w:t>framework</w:t>
      </w:r>
      <w:proofErr w:type="spellEnd"/>
      <w:r w:rsidRPr="006F3870">
        <w:t xml:space="preserve"> for </w:t>
      </w:r>
      <w:proofErr w:type="spellStart"/>
      <w:r w:rsidRPr="006F3870">
        <w:t>Cultivating</w:t>
      </w:r>
      <w:proofErr w:type="spellEnd"/>
      <w:r w:rsidRPr="006F3870">
        <w:t xml:space="preserve"> Integration” </w:t>
      </w:r>
      <w:r w:rsidR="00101501" w:rsidRPr="006F3870">
        <w:t xml:space="preserve"> </w:t>
      </w:r>
    </w:p>
    <w:p w14:paraId="7BB152CF" w14:textId="77777777" w:rsidR="00101501" w:rsidRPr="006F3870" w:rsidRDefault="00101501" w:rsidP="00AA7D7E">
      <w:pPr>
        <w:pStyle w:val="Overskrift2"/>
      </w:pPr>
      <w:r w:rsidRPr="006F3870">
        <w:t xml:space="preserve">Ved </w:t>
      </w:r>
      <w:r w:rsidR="006F3870" w:rsidRPr="006F3870">
        <w:t xml:space="preserve">Eli </w:t>
      </w:r>
      <w:proofErr w:type="spellStart"/>
      <w:r w:rsidR="006F3870" w:rsidRPr="006F3870">
        <w:t>Skjeset</w:t>
      </w:r>
      <w:proofErr w:type="spellEnd"/>
      <w:r w:rsidR="006F3870" w:rsidRPr="006F3870">
        <w:t xml:space="preserve"> og Lene Nyhus</w:t>
      </w:r>
    </w:p>
    <w:p w14:paraId="5675A7D3" w14:textId="77777777" w:rsidR="004D7B96" w:rsidRDefault="00983A34" w:rsidP="00AA7D7E">
      <w:r>
        <w:t xml:space="preserve">Eli og Lene rapporterte om fremdriften i arbeidet med å få etablert et studium i kommunikologi ved HIL. </w:t>
      </w:r>
    </w:p>
    <w:p w14:paraId="6FFB39D1" w14:textId="77777777" w:rsidR="004D7B96" w:rsidRDefault="004D7B96" w:rsidP="00AA7D7E"/>
    <w:p w14:paraId="5CC2CE0D" w14:textId="7AB43FA9" w:rsidR="00101501" w:rsidRPr="004D7B96" w:rsidRDefault="00983A34" w:rsidP="00AA7D7E">
      <w:r w:rsidRPr="004D7B96">
        <w:t xml:space="preserve">Eli informerte videre om «a </w:t>
      </w:r>
      <w:proofErr w:type="spellStart"/>
      <w:r w:rsidRPr="004D7B96">
        <w:t>framework</w:t>
      </w:r>
      <w:proofErr w:type="spellEnd"/>
      <w:r w:rsidRPr="004D7B96">
        <w:t xml:space="preserve"> for </w:t>
      </w:r>
      <w:proofErr w:type="spellStart"/>
      <w:r w:rsidRPr="004D7B96">
        <w:t>cultivating</w:t>
      </w:r>
      <w:proofErr w:type="spellEnd"/>
      <w:r w:rsidRPr="004D7B96">
        <w:t xml:space="preserve"> </w:t>
      </w:r>
      <w:proofErr w:type="spellStart"/>
      <w:r w:rsidRPr="004D7B96">
        <w:t>integration</w:t>
      </w:r>
      <w:proofErr w:type="spellEnd"/>
      <w:r w:rsidRPr="004D7B96">
        <w:t xml:space="preserve">», et rammeverk som er enkelt å oversette til </w:t>
      </w:r>
      <w:proofErr w:type="spellStart"/>
      <w:r w:rsidRPr="004D7B96">
        <w:t>kommunikologiske</w:t>
      </w:r>
      <w:proofErr w:type="spellEnd"/>
      <w:r w:rsidRPr="004D7B96">
        <w:t xml:space="preserve"> termer.</w:t>
      </w:r>
    </w:p>
    <w:p w14:paraId="3867B67E" w14:textId="77777777" w:rsidR="006F3870" w:rsidRDefault="006F3870" w:rsidP="00AA7D7E"/>
    <w:p w14:paraId="7DD0DD95" w14:textId="77777777" w:rsidR="00EB029B" w:rsidRDefault="00EB029B" w:rsidP="00AA7D7E">
      <w:pPr>
        <w:pStyle w:val="Overskrift1"/>
      </w:pPr>
      <w:r>
        <w:t>Retreat – presentasjon om opplegg på Kreta</w:t>
      </w:r>
    </w:p>
    <w:p w14:paraId="50D186DA" w14:textId="77777777" w:rsidR="00EB029B" w:rsidRPr="000246DB" w:rsidRDefault="00EB029B" w:rsidP="00EB029B">
      <w:pPr>
        <w:rPr>
          <w:color w:val="5B9BD5" w:themeColor="accent1"/>
          <w:sz w:val="24"/>
          <w:szCs w:val="24"/>
        </w:rPr>
      </w:pPr>
      <w:r w:rsidRPr="000246DB">
        <w:rPr>
          <w:color w:val="5B9BD5" w:themeColor="accent1"/>
          <w:sz w:val="24"/>
          <w:szCs w:val="24"/>
        </w:rPr>
        <w:t xml:space="preserve">Av Elin </w:t>
      </w:r>
      <w:proofErr w:type="spellStart"/>
      <w:r w:rsidRPr="000246DB">
        <w:rPr>
          <w:color w:val="5B9BD5" w:themeColor="accent1"/>
          <w:sz w:val="24"/>
          <w:szCs w:val="24"/>
        </w:rPr>
        <w:t>Snaprud</w:t>
      </w:r>
      <w:proofErr w:type="spellEnd"/>
    </w:p>
    <w:p w14:paraId="112F3E6D" w14:textId="77777777" w:rsidR="00EB029B" w:rsidRPr="00EB029B" w:rsidRDefault="00EB029B" w:rsidP="00EB029B">
      <w:r>
        <w:t>Elin informerte om prosessen som resulterte i halvårlige retreats på Kreta, og om erfaringene hun har gjort med underveis.</w:t>
      </w:r>
    </w:p>
    <w:p w14:paraId="5C7A9E48" w14:textId="747F97A1" w:rsidR="00101501" w:rsidRPr="00D56139" w:rsidRDefault="00D56139" w:rsidP="00AA7D7E">
      <w:pPr>
        <w:pStyle w:val="Overskrift1"/>
        <w:rPr>
          <w:b/>
          <w:color w:val="auto"/>
          <w:sz w:val="24"/>
          <w:szCs w:val="24"/>
        </w:rPr>
      </w:pPr>
      <w:r w:rsidRPr="00D56139">
        <w:t>Faglig dokumentasjon for kommunikologer, taksonomi og terminologi (</w:t>
      </w:r>
      <w:r>
        <w:t xml:space="preserve">formet som en </w:t>
      </w:r>
      <w:r w:rsidRPr="00D56139">
        <w:t>s</w:t>
      </w:r>
      <w:r>
        <w:t>tandard)</w:t>
      </w:r>
    </w:p>
    <w:p w14:paraId="67172352" w14:textId="77777777" w:rsidR="00101501" w:rsidRPr="005F5AE7" w:rsidRDefault="006F3870" w:rsidP="00AA7D7E">
      <w:pPr>
        <w:pStyle w:val="Overskrift2"/>
      </w:pPr>
      <w:r w:rsidRPr="005F5AE7">
        <w:t>Gruppe- og plenumsarbeid</w:t>
      </w:r>
    </w:p>
    <w:p w14:paraId="7DB2E198" w14:textId="77777777" w:rsidR="00DE31C9" w:rsidRDefault="00745194" w:rsidP="00AA7D7E">
      <w:r>
        <w:t xml:space="preserve">Kongressen diskuterte intensjoner og presupposisjoner knyttet til </w:t>
      </w:r>
      <w:r w:rsidR="00943681">
        <w:t xml:space="preserve">faglig dokumentasjon for kommunikologer; </w:t>
      </w:r>
      <w:r>
        <w:t>«standard». Deretter gjennomførte kongressen gruppearbeider der gruppene gjennomgikk hver sin del av standarden og til slutt rammesettingen for standarden. Gruppearbeidene ligger til grunn for det oppdaterte forslaget til stand</w:t>
      </w:r>
      <w:r w:rsidR="00475CF5">
        <w:t>ard, se eget vedlegg.</w:t>
      </w:r>
    </w:p>
    <w:p w14:paraId="52857822" w14:textId="77777777" w:rsidR="00E87299" w:rsidRDefault="00E87299" w:rsidP="00AA7D7E"/>
    <w:p w14:paraId="655E8A30" w14:textId="12369884" w:rsidR="00943681" w:rsidRDefault="00943681" w:rsidP="00AA7D7E">
      <w:pPr>
        <w:pStyle w:val="Overskrift2"/>
      </w:pPr>
      <w:r>
        <w:lastRenderedPageBreak/>
        <w:t>Intensjoner</w:t>
      </w:r>
      <w:r w:rsidR="00D56139">
        <w:t xml:space="preserve"> (plenumsdiskusjon)</w:t>
      </w:r>
    </w:p>
    <w:tbl>
      <w:tblPr>
        <w:tblStyle w:val="Tabellrutenet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943681" w14:paraId="5F5F36A1" w14:textId="77777777" w:rsidTr="009A683B">
        <w:tc>
          <w:tcPr>
            <w:tcW w:w="4673" w:type="dxa"/>
          </w:tcPr>
          <w:p w14:paraId="76E84B78" w14:textId="6D563D9C" w:rsidR="00943681" w:rsidRPr="00D56139" w:rsidRDefault="008A32A5" w:rsidP="009A683B">
            <w:pPr>
              <w:pStyle w:val="Listeavsnitt"/>
              <w:numPr>
                <w:ilvl w:val="0"/>
                <w:numId w:val="8"/>
              </w:numPr>
              <w:spacing w:before="60" w:after="60"/>
            </w:pPr>
            <w:r>
              <w:t>R</w:t>
            </w:r>
            <w:r w:rsidR="00943681" w:rsidRPr="00D56139">
              <w:t>ammesetting for det som er felles</w:t>
            </w:r>
            <w:r w:rsidR="00202699" w:rsidRPr="00D56139">
              <w:t>/ gemensam</w:t>
            </w:r>
          </w:p>
        </w:tc>
        <w:tc>
          <w:tcPr>
            <w:tcW w:w="4536" w:type="dxa"/>
          </w:tcPr>
          <w:p w14:paraId="48A43A59" w14:textId="77777777" w:rsidR="00943681" w:rsidRDefault="00943681" w:rsidP="009A683B">
            <w:pPr>
              <w:pStyle w:val="Listeavsnitt"/>
              <w:numPr>
                <w:ilvl w:val="0"/>
                <w:numId w:val="8"/>
              </w:numPr>
              <w:spacing w:before="60" w:after="60"/>
            </w:pPr>
            <w:r>
              <w:t>Dokumentasjon av materialet – slik at det vi kan dra nytte av mulighetene som skriftliggjøring gir</w:t>
            </w:r>
          </w:p>
        </w:tc>
      </w:tr>
      <w:tr w:rsidR="00943681" w14:paraId="3D17A73C" w14:textId="77777777" w:rsidTr="009A683B">
        <w:tc>
          <w:tcPr>
            <w:tcW w:w="4673" w:type="dxa"/>
          </w:tcPr>
          <w:p w14:paraId="62BFB792" w14:textId="77777777" w:rsidR="00943681" w:rsidRDefault="00943681" w:rsidP="009A683B">
            <w:pPr>
              <w:pStyle w:val="Listeavsnitt"/>
              <w:numPr>
                <w:ilvl w:val="0"/>
                <w:numId w:val="8"/>
              </w:numPr>
              <w:spacing w:before="60" w:after="60"/>
            </w:pPr>
            <w:r>
              <w:t>Feller materiale – likeartet tolkning</w:t>
            </w:r>
          </w:p>
        </w:tc>
        <w:tc>
          <w:tcPr>
            <w:tcW w:w="4536" w:type="dxa"/>
          </w:tcPr>
          <w:p w14:paraId="6FF24A42" w14:textId="77777777" w:rsidR="00943681" w:rsidRDefault="00943681" w:rsidP="009A683B">
            <w:pPr>
              <w:pStyle w:val="Listeavsnitt"/>
              <w:numPr>
                <w:ilvl w:val="0"/>
                <w:numId w:val="8"/>
              </w:numPr>
              <w:spacing w:before="60" w:after="60"/>
            </w:pPr>
            <w:r>
              <w:t>Tydeliggjøring av det som er felles</w:t>
            </w:r>
          </w:p>
        </w:tc>
      </w:tr>
      <w:tr w:rsidR="00943681" w14:paraId="24D17A8A" w14:textId="77777777" w:rsidTr="009A683B">
        <w:tc>
          <w:tcPr>
            <w:tcW w:w="4673" w:type="dxa"/>
          </w:tcPr>
          <w:p w14:paraId="4F7779F2" w14:textId="77777777" w:rsidR="00943681" w:rsidRDefault="00943681" w:rsidP="009A683B">
            <w:pPr>
              <w:pStyle w:val="Listeavsnitt"/>
              <w:numPr>
                <w:ilvl w:val="0"/>
                <w:numId w:val="8"/>
              </w:numPr>
              <w:spacing w:before="60" w:after="60"/>
            </w:pPr>
            <w:r>
              <w:t>Felles referanse</w:t>
            </w:r>
          </w:p>
        </w:tc>
        <w:tc>
          <w:tcPr>
            <w:tcW w:w="4536" w:type="dxa"/>
          </w:tcPr>
          <w:p w14:paraId="358E07E4" w14:textId="77777777" w:rsidR="00943681" w:rsidRDefault="00943681" w:rsidP="009A683B">
            <w:pPr>
              <w:pStyle w:val="Listeavsnitt"/>
              <w:numPr>
                <w:ilvl w:val="0"/>
                <w:numId w:val="8"/>
              </w:numPr>
              <w:spacing w:before="60" w:after="60"/>
            </w:pPr>
            <w:r>
              <w:t>Utgangspunkt for videre diskusjon og utvikling</w:t>
            </w:r>
          </w:p>
        </w:tc>
      </w:tr>
      <w:tr w:rsidR="00943681" w14:paraId="126348C3" w14:textId="77777777" w:rsidTr="009A683B">
        <w:tc>
          <w:tcPr>
            <w:tcW w:w="4673" w:type="dxa"/>
          </w:tcPr>
          <w:p w14:paraId="1356C944" w14:textId="77777777" w:rsidR="00943681" w:rsidRDefault="00943681" w:rsidP="009A683B">
            <w:pPr>
              <w:pStyle w:val="Listeavsnitt"/>
              <w:numPr>
                <w:ilvl w:val="0"/>
                <w:numId w:val="8"/>
              </w:numPr>
              <w:spacing w:before="60" w:after="60"/>
            </w:pPr>
            <w:r>
              <w:t>Beskrivelse av «faget for fagfolkene»</w:t>
            </w:r>
          </w:p>
        </w:tc>
        <w:tc>
          <w:tcPr>
            <w:tcW w:w="4536" w:type="dxa"/>
          </w:tcPr>
          <w:p w14:paraId="0373F3F9" w14:textId="77777777" w:rsidR="00943681" w:rsidRDefault="00943681" w:rsidP="009A683B">
            <w:pPr>
              <w:pStyle w:val="Listeavsnitt"/>
              <w:numPr>
                <w:ilvl w:val="0"/>
                <w:numId w:val="8"/>
              </w:numPr>
              <w:spacing w:before="60" w:after="60"/>
            </w:pPr>
            <w:r>
              <w:t>En mulighet for å avklare tolkninger, forhandle og fastslå enig/uenig</w:t>
            </w:r>
          </w:p>
        </w:tc>
      </w:tr>
      <w:tr w:rsidR="00943681" w14:paraId="5C005463" w14:textId="77777777" w:rsidTr="009A683B">
        <w:tc>
          <w:tcPr>
            <w:tcW w:w="4673" w:type="dxa"/>
          </w:tcPr>
          <w:p w14:paraId="05EB2840" w14:textId="77777777" w:rsidR="00943681" w:rsidRDefault="00943681" w:rsidP="009A683B">
            <w:pPr>
              <w:pStyle w:val="Listeavsnitt"/>
              <w:numPr>
                <w:ilvl w:val="0"/>
                <w:numId w:val="8"/>
              </w:numPr>
              <w:spacing w:before="60" w:after="60"/>
            </w:pPr>
            <w:r>
              <w:t>Kompetanseoverensstemmelse</w:t>
            </w:r>
          </w:p>
        </w:tc>
        <w:tc>
          <w:tcPr>
            <w:tcW w:w="4536" w:type="dxa"/>
          </w:tcPr>
          <w:p w14:paraId="2973D6B3" w14:textId="77777777" w:rsidR="00943681" w:rsidRDefault="00943681" w:rsidP="009A683B">
            <w:pPr>
              <w:pStyle w:val="Listeavsnitt"/>
              <w:numPr>
                <w:ilvl w:val="0"/>
                <w:numId w:val="8"/>
              </w:numPr>
              <w:spacing w:before="60" w:after="60"/>
            </w:pPr>
            <w:r>
              <w:t>En oppfyllelse av oppdrag bestilt av medlemmene på årsmøtet i 2016</w:t>
            </w:r>
          </w:p>
        </w:tc>
      </w:tr>
      <w:tr w:rsidR="00943681" w14:paraId="1538C51C" w14:textId="77777777" w:rsidTr="009A683B">
        <w:tc>
          <w:tcPr>
            <w:tcW w:w="4673" w:type="dxa"/>
          </w:tcPr>
          <w:p w14:paraId="13B23F1F" w14:textId="77777777" w:rsidR="00943681" w:rsidRPr="00D56139" w:rsidRDefault="00732EE7" w:rsidP="009A683B">
            <w:pPr>
              <w:pStyle w:val="Listeavsnitt"/>
              <w:numPr>
                <w:ilvl w:val="0"/>
                <w:numId w:val="8"/>
              </w:numPr>
              <w:spacing w:before="60" w:after="60"/>
            </w:pPr>
            <w:proofErr w:type="spellStart"/>
            <w:r w:rsidRPr="00D56139">
              <w:t>Tigjengeliggjøring</w:t>
            </w:r>
            <w:proofErr w:type="spellEnd"/>
            <w:r w:rsidR="00202699" w:rsidRPr="00D56139">
              <w:t xml:space="preserve">/ </w:t>
            </w:r>
            <w:proofErr w:type="spellStart"/>
            <w:r w:rsidR="00202699" w:rsidRPr="00D56139">
              <w:t>tillgängliggöra</w:t>
            </w:r>
            <w:proofErr w:type="spellEnd"/>
          </w:p>
        </w:tc>
        <w:tc>
          <w:tcPr>
            <w:tcW w:w="4536" w:type="dxa"/>
          </w:tcPr>
          <w:p w14:paraId="382C43FB" w14:textId="77777777" w:rsidR="00943681" w:rsidRDefault="00732EE7" w:rsidP="009A683B">
            <w:pPr>
              <w:pStyle w:val="Listeavsnitt"/>
              <w:numPr>
                <w:ilvl w:val="0"/>
                <w:numId w:val="8"/>
              </w:numPr>
              <w:spacing w:before="60" w:after="60"/>
            </w:pPr>
            <w:r>
              <w:t>Stopp for forvirring</w:t>
            </w:r>
          </w:p>
        </w:tc>
      </w:tr>
      <w:tr w:rsidR="00732EE7" w14:paraId="2FB6A997" w14:textId="77777777" w:rsidTr="009A683B">
        <w:tc>
          <w:tcPr>
            <w:tcW w:w="4673" w:type="dxa"/>
          </w:tcPr>
          <w:p w14:paraId="3DEE7D3E" w14:textId="77777777" w:rsidR="00732EE7" w:rsidRDefault="00732EE7" w:rsidP="009A683B">
            <w:pPr>
              <w:pStyle w:val="Listeavsnitt"/>
              <w:numPr>
                <w:ilvl w:val="0"/>
                <w:numId w:val="8"/>
              </w:numPr>
              <w:spacing w:before="60" w:after="60"/>
            </w:pPr>
            <w:r>
              <w:t xml:space="preserve">En </w:t>
            </w:r>
            <w:proofErr w:type="spellStart"/>
            <w:r>
              <w:t>bollplank</w:t>
            </w:r>
            <w:proofErr w:type="spellEnd"/>
            <w:r>
              <w:t xml:space="preserve"> for å være oppdatert</w:t>
            </w:r>
          </w:p>
        </w:tc>
        <w:tc>
          <w:tcPr>
            <w:tcW w:w="4536" w:type="dxa"/>
          </w:tcPr>
          <w:p w14:paraId="0147849A" w14:textId="77777777" w:rsidR="00732EE7" w:rsidRDefault="00732EE7" w:rsidP="00250B4C">
            <w:pPr>
              <w:spacing w:before="60" w:after="60"/>
            </w:pPr>
          </w:p>
        </w:tc>
      </w:tr>
    </w:tbl>
    <w:p w14:paraId="0D94CEB1" w14:textId="77777777" w:rsidR="00101501" w:rsidRDefault="00126296" w:rsidP="00AA7D7E">
      <w:r>
        <w:t xml:space="preserve"> </w:t>
      </w:r>
    </w:p>
    <w:p w14:paraId="20CA0A32" w14:textId="5385B7A0" w:rsidR="00732EE7" w:rsidRDefault="00732EE7" w:rsidP="00AA7D7E">
      <w:pPr>
        <w:pStyle w:val="Overskrift2"/>
      </w:pPr>
      <w:r>
        <w:t>Presupposisjoner om standarder</w:t>
      </w:r>
      <w:r w:rsidR="00D56139">
        <w:t xml:space="preserve"> (plenumsdiskusjon)</w:t>
      </w:r>
    </w:p>
    <w:tbl>
      <w:tblPr>
        <w:tblStyle w:val="Tabellrutenet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732EE7" w14:paraId="75C2AB61" w14:textId="77777777" w:rsidTr="009A683B">
        <w:tc>
          <w:tcPr>
            <w:tcW w:w="4673" w:type="dxa"/>
          </w:tcPr>
          <w:p w14:paraId="01F5F09B" w14:textId="77777777" w:rsidR="00732EE7" w:rsidRDefault="00732EE7" w:rsidP="009A683B">
            <w:pPr>
              <w:pStyle w:val="Listeavsnitt"/>
              <w:numPr>
                <w:ilvl w:val="0"/>
                <w:numId w:val="9"/>
              </w:numPr>
              <w:spacing w:before="60" w:after="60"/>
            </w:pPr>
            <w:r>
              <w:t>«</w:t>
            </w:r>
            <w:proofErr w:type="gramStart"/>
            <w:r>
              <w:t>har</w:t>
            </w:r>
            <w:proofErr w:type="gramEnd"/>
            <w:r>
              <w:t xml:space="preserve"> ingen presupposisjoner om standarder»</w:t>
            </w:r>
          </w:p>
        </w:tc>
        <w:tc>
          <w:tcPr>
            <w:tcW w:w="4536" w:type="dxa"/>
          </w:tcPr>
          <w:p w14:paraId="531C0A44" w14:textId="77777777" w:rsidR="00732EE7" w:rsidRDefault="00732EE7" w:rsidP="009A683B">
            <w:pPr>
              <w:pStyle w:val="Listeavsnitt"/>
              <w:numPr>
                <w:ilvl w:val="0"/>
                <w:numId w:val="9"/>
              </w:numPr>
              <w:spacing w:before="60" w:after="60"/>
            </w:pPr>
            <w:r>
              <w:t>«Materialet er nøytralt»</w:t>
            </w:r>
          </w:p>
        </w:tc>
      </w:tr>
      <w:tr w:rsidR="00732EE7" w14:paraId="0889FE89" w14:textId="77777777" w:rsidTr="009A683B">
        <w:tc>
          <w:tcPr>
            <w:tcW w:w="4673" w:type="dxa"/>
          </w:tcPr>
          <w:p w14:paraId="4835AB23" w14:textId="77777777" w:rsidR="00732EE7" w:rsidRDefault="00732EE7" w:rsidP="009A683B">
            <w:pPr>
              <w:pStyle w:val="Listeavsnitt"/>
              <w:numPr>
                <w:ilvl w:val="0"/>
                <w:numId w:val="9"/>
              </w:numPr>
              <w:spacing w:before="60" w:after="60"/>
            </w:pPr>
            <w:r>
              <w:t>«</w:t>
            </w:r>
            <w:proofErr w:type="gramStart"/>
            <w:r>
              <w:t>jeg</w:t>
            </w:r>
            <w:proofErr w:type="gramEnd"/>
            <w:r>
              <w:t xml:space="preserve"> blir provosert av begrepet standard»</w:t>
            </w:r>
          </w:p>
        </w:tc>
        <w:tc>
          <w:tcPr>
            <w:tcW w:w="4536" w:type="dxa"/>
          </w:tcPr>
          <w:p w14:paraId="4DF34424" w14:textId="77777777" w:rsidR="00732EE7" w:rsidRDefault="00732EE7" w:rsidP="009A683B">
            <w:pPr>
              <w:pStyle w:val="Listeavsnitt"/>
              <w:numPr>
                <w:ilvl w:val="0"/>
                <w:numId w:val="9"/>
              </w:numPr>
              <w:spacing w:before="60" w:after="60"/>
            </w:pPr>
            <w:r>
              <w:t>«Hva er en standard?»</w:t>
            </w:r>
          </w:p>
        </w:tc>
      </w:tr>
      <w:tr w:rsidR="00732EE7" w14:paraId="018C219F" w14:textId="77777777" w:rsidTr="009A683B">
        <w:tc>
          <w:tcPr>
            <w:tcW w:w="4673" w:type="dxa"/>
          </w:tcPr>
          <w:p w14:paraId="30F67F00" w14:textId="77777777" w:rsidR="00732EE7" w:rsidRDefault="00732EE7" w:rsidP="009A683B">
            <w:pPr>
              <w:pStyle w:val="Listeavsnitt"/>
              <w:numPr>
                <w:ilvl w:val="0"/>
                <w:numId w:val="9"/>
              </w:numPr>
              <w:spacing w:before="60" w:after="60"/>
            </w:pPr>
            <w:r>
              <w:t xml:space="preserve">«Standard er en </w:t>
            </w:r>
            <w:proofErr w:type="spellStart"/>
            <w:r>
              <w:t>pacing</w:t>
            </w:r>
            <w:proofErr w:type="spellEnd"/>
            <w:r>
              <w:t xml:space="preserve"> av omverdenen»</w:t>
            </w:r>
          </w:p>
        </w:tc>
        <w:tc>
          <w:tcPr>
            <w:tcW w:w="4536" w:type="dxa"/>
          </w:tcPr>
          <w:p w14:paraId="7B72E36F" w14:textId="77777777" w:rsidR="00732EE7" w:rsidRDefault="00732EE7" w:rsidP="009A683B">
            <w:pPr>
              <w:pStyle w:val="Listeavsnitt"/>
              <w:numPr>
                <w:ilvl w:val="0"/>
                <w:numId w:val="9"/>
              </w:numPr>
              <w:spacing w:before="60" w:after="60"/>
            </w:pPr>
            <w:r>
              <w:t>«Standard = mye rammer»</w:t>
            </w:r>
          </w:p>
        </w:tc>
      </w:tr>
      <w:tr w:rsidR="00732EE7" w14:paraId="02987E92" w14:textId="77777777" w:rsidTr="009A683B">
        <w:tc>
          <w:tcPr>
            <w:tcW w:w="4673" w:type="dxa"/>
          </w:tcPr>
          <w:p w14:paraId="77F293D2" w14:textId="77777777" w:rsidR="00732EE7" w:rsidRDefault="00732EE7" w:rsidP="009A683B">
            <w:pPr>
              <w:pStyle w:val="Listeavsnitt"/>
              <w:numPr>
                <w:ilvl w:val="0"/>
                <w:numId w:val="9"/>
              </w:numPr>
              <w:spacing w:before="60" w:after="60"/>
            </w:pPr>
            <w:r>
              <w:t>«En standard er noe du må forholde deg til»</w:t>
            </w:r>
          </w:p>
        </w:tc>
        <w:tc>
          <w:tcPr>
            <w:tcW w:w="4536" w:type="dxa"/>
          </w:tcPr>
          <w:p w14:paraId="301DCEEF" w14:textId="77777777" w:rsidR="00732EE7" w:rsidRDefault="00732EE7" w:rsidP="009A683B">
            <w:pPr>
              <w:pStyle w:val="Listeavsnitt"/>
              <w:numPr>
                <w:ilvl w:val="0"/>
                <w:numId w:val="9"/>
              </w:numPr>
              <w:spacing w:before="60" w:after="60"/>
            </w:pPr>
            <w:r>
              <w:t>«Standarder er frivillig å forholde seg til»</w:t>
            </w:r>
          </w:p>
        </w:tc>
      </w:tr>
      <w:tr w:rsidR="00732EE7" w14:paraId="2F71E03F" w14:textId="77777777" w:rsidTr="009A683B">
        <w:tc>
          <w:tcPr>
            <w:tcW w:w="4673" w:type="dxa"/>
          </w:tcPr>
          <w:p w14:paraId="2F3C4F0D" w14:textId="77777777" w:rsidR="00732EE7" w:rsidRDefault="00732EE7" w:rsidP="009A683B">
            <w:pPr>
              <w:pStyle w:val="Listeavsnitt"/>
              <w:numPr>
                <w:ilvl w:val="0"/>
                <w:numId w:val="9"/>
              </w:numPr>
              <w:spacing w:before="60" w:after="60"/>
            </w:pPr>
            <w:r>
              <w:t>«Det trengs en grundigere rammesetting av «standard»»</w:t>
            </w:r>
          </w:p>
        </w:tc>
        <w:tc>
          <w:tcPr>
            <w:tcW w:w="4536" w:type="dxa"/>
          </w:tcPr>
          <w:p w14:paraId="37B17F6A" w14:textId="77777777" w:rsidR="00732EE7" w:rsidRDefault="00732EE7" w:rsidP="009A683B">
            <w:pPr>
              <w:pStyle w:val="Listeavsnitt"/>
              <w:numPr>
                <w:ilvl w:val="0"/>
                <w:numId w:val="9"/>
              </w:numPr>
              <w:spacing w:before="60" w:after="60"/>
            </w:pPr>
            <w:r>
              <w:t xml:space="preserve">«Nyttig </w:t>
            </w:r>
            <w:proofErr w:type="spellStart"/>
            <w:r>
              <w:t>bollplank</w:t>
            </w:r>
            <w:proofErr w:type="spellEnd"/>
            <w:r>
              <w:t>»</w:t>
            </w:r>
          </w:p>
        </w:tc>
      </w:tr>
      <w:tr w:rsidR="00732EE7" w14:paraId="23D2E2C6" w14:textId="77777777" w:rsidTr="009A683B">
        <w:tc>
          <w:tcPr>
            <w:tcW w:w="4673" w:type="dxa"/>
          </w:tcPr>
          <w:p w14:paraId="3EB4A974" w14:textId="77777777" w:rsidR="00732EE7" w:rsidRDefault="00732EE7" w:rsidP="009A683B">
            <w:pPr>
              <w:pStyle w:val="Listeavsnitt"/>
              <w:numPr>
                <w:ilvl w:val="0"/>
                <w:numId w:val="9"/>
              </w:numPr>
              <w:spacing w:before="60" w:after="60"/>
            </w:pPr>
            <w:r>
              <w:t>«Gir trygghet»</w:t>
            </w:r>
          </w:p>
        </w:tc>
        <w:tc>
          <w:tcPr>
            <w:tcW w:w="4536" w:type="dxa"/>
          </w:tcPr>
          <w:p w14:paraId="33D59571" w14:textId="77777777" w:rsidR="00732EE7" w:rsidRDefault="00732EE7" w:rsidP="009A683B">
            <w:pPr>
              <w:pStyle w:val="Listeavsnitt"/>
              <w:numPr>
                <w:ilvl w:val="0"/>
                <w:numId w:val="9"/>
              </w:numPr>
              <w:spacing w:before="60" w:after="60"/>
            </w:pPr>
            <w:r>
              <w:t>«Vet for lite, men har negativt inntrykk av «standard»»</w:t>
            </w:r>
          </w:p>
        </w:tc>
      </w:tr>
      <w:tr w:rsidR="00732EE7" w14:paraId="0DA029F2" w14:textId="77777777" w:rsidTr="009A683B">
        <w:tc>
          <w:tcPr>
            <w:tcW w:w="4673" w:type="dxa"/>
          </w:tcPr>
          <w:p w14:paraId="6C528DC9" w14:textId="77777777" w:rsidR="00732EE7" w:rsidRDefault="00732EE7" w:rsidP="009A683B">
            <w:pPr>
              <w:pStyle w:val="Listeavsnitt"/>
              <w:numPr>
                <w:ilvl w:val="0"/>
                <w:numId w:val="9"/>
              </w:numPr>
              <w:spacing w:before="60" w:after="60"/>
            </w:pPr>
            <w:r>
              <w:t>«Standarder er rigide»</w:t>
            </w:r>
          </w:p>
        </w:tc>
        <w:tc>
          <w:tcPr>
            <w:tcW w:w="4536" w:type="dxa"/>
          </w:tcPr>
          <w:p w14:paraId="36163947" w14:textId="77777777" w:rsidR="00732EE7" w:rsidRDefault="00732EE7" w:rsidP="009A683B">
            <w:pPr>
              <w:pStyle w:val="Listeavsnitt"/>
              <w:numPr>
                <w:ilvl w:val="0"/>
                <w:numId w:val="9"/>
              </w:numPr>
              <w:spacing w:before="60" w:after="60"/>
            </w:pPr>
            <w:r>
              <w:t>«En standard er praktisk»</w:t>
            </w:r>
          </w:p>
        </w:tc>
      </w:tr>
      <w:tr w:rsidR="00732EE7" w14:paraId="16CE713F" w14:textId="77777777" w:rsidTr="009A683B">
        <w:tc>
          <w:tcPr>
            <w:tcW w:w="4673" w:type="dxa"/>
          </w:tcPr>
          <w:p w14:paraId="5475D186" w14:textId="77777777" w:rsidR="00732EE7" w:rsidRDefault="00732EE7" w:rsidP="009A683B">
            <w:pPr>
              <w:pStyle w:val="Listeavsnitt"/>
              <w:numPr>
                <w:ilvl w:val="0"/>
                <w:numId w:val="9"/>
              </w:numPr>
              <w:spacing w:before="60" w:after="60"/>
            </w:pPr>
            <w:r>
              <w:t>«Standarder blir oppdatert ved behov»</w:t>
            </w:r>
          </w:p>
        </w:tc>
        <w:tc>
          <w:tcPr>
            <w:tcW w:w="4536" w:type="dxa"/>
          </w:tcPr>
          <w:p w14:paraId="46F3ECC1" w14:textId="77777777" w:rsidR="00732EE7" w:rsidRDefault="00732EE7" w:rsidP="009A683B">
            <w:pPr>
              <w:pStyle w:val="Listeavsnitt"/>
              <w:numPr>
                <w:ilvl w:val="0"/>
                <w:numId w:val="9"/>
              </w:numPr>
              <w:spacing w:before="60" w:after="60"/>
            </w:pPr>
            <w:r>
              <w:t xml:space="preserve">«Standard er </w:t>
            </w:r>
            <w:proofErr w:type="spellStart"/>
            <w:r>
              <w:t>mispacing</w:t>
            </w:r>
            <w:proofErr w:type="spellEnd"/>
            <w:r>
              <w:t xml:space="preserve"> av noen </w:t>
            </w:r>
            <w:proofErr w:type="spellStart"/>
            <w:r>
              <w:t>kommunikologer</w:t>
            </w:r>
            <w:proofErr w:type="spellEnd"/>
            <w:r>
              <w:t>»</w:t>
            </w:r>
          </w:p>
        </w:tc>
      </w:tr>
    </w:tbl>
    <w:p w14:paraId="08DB3C28" w14:textId="77777777" w:rsidR="00732EE7" w:rsidRPr="00732EE7" w:rsidRDefault="00732EE7" w:rsidP="00AA7D7E"/>
    <w:p w14:paraId="4A5E8826" w14:textId="17C240A4" w:rsidR="00101501" w:rsidRDefault="005F5AE7" w:rsidP="00D56139">
      <w:pPr>
        <w:pStyle w:val="Overskrift1"/>
      </w:pPr>
      <w:r>
        <w:t>Hvilke behov har medlemmene</w:t>
      </w:r>
      <w:r w:rsidR="00D56139">
        <w:t xml:space="preserve"> (p</w:t>
      </w:r>
      <w:r>
        <w:t>lenumsdiskusjon</w:t>
      </w:r>
      <w:r w:rsidR="00D56139">
        <w:t>)</w:t>
      </w:r>
    </w:p>
    <w:tbl>
      <w:tblPr>
        <w:tblStyle w:val="Tabellrutenet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812153" w14:paraId="6C4496A1" w14:textId="77777777" w:rsidTr="00D56139">
        <w:tc>
          <w:tcPr>
            <w:tcW w:w="4673" w:type="dxa"/>
          </w:tcPr>
          <w:p w14:paraId="2799F79E" w14:textId="77777777" w:rsidR="00812153" w:rsidRDefault="00812153" w:rsidP="00D56139">
            <w:pPr>
              <w:pStyle w:val="Listeavsnitt"/>
              <w:numPr>
                <w:ilvl w:val="0"/>
                <w:numId w:val="10"/>
              </w:numPr>
              <w:spacing w:before="60" w:after="60"/>
            </w:pPr>
            <w:r>
              <w:t>Oversikt over kollegaer</w:t>
            </w:r>
          </w:p>
        </w:tc>
        <w:tc>
          <w:tcPr>
            <w:tcW w:w="4536" w:type="dxa"/>
          </w:tcPr>
          <w:p w14:paraId="58BD2BC2" w14:textId="77777777" w:rsidR="00812153" w:rsidRDefault="00812153" w:rsidP="00D56139">
            <w:pPr>
              <w:pStyle w:val="Listeavsnitt"/>
              <w:numPr>
                <w:ilvl w:val="0"/>
                <w:numId w:val="10"/>
              </w:numPr>
              <w:spacing w:before="60" w:after="60"/>
            </w:pPr>
            <w:r>
              <w:t>Midler</w:t>
            </w:r>
            <w:r w:rsidR="00D15B35" w:rsidRPr="00D56139">
              <w:t>/</w:t>
            </w:r>
            <w:proofErr w:type="spellStart"/>
            <w:r w:rsidR="00D15B35" w:rsidRPr="00D56139">
              <w:t>ekonomiska</w:t>
            </w:r>
            <w:proofErr w:type="spellEnd"/>
            <w:r w:rsidR="00D15B35" w:rsidRPr="00D56139">
              <w:t xml:space="preserve"> </w:t>
            </w:r>
            <w:proofErr w:type="spellStart"/>
            <w:r w:rsidR="00D15B35" w:rsidRPr="00D56139">
              <w:t>medel</w:t>
            </w:r>
            <w:proofErr w:type="spellEnd"/>
            <w:r w:rsidRPr="00D56139">
              <w:t xml:space="preserve"> til å realisere prosjekter, lønne</w:t>
            </w:r>
            <w:r w:rsidR="00D15B35" w:rsidRPr="00D56139">
              <w:t xml:space="preserve"> /</w:t>
            </w:r>
            <w:proofErr w:type="spellStart"/>
            <w:r w:rsidR="00D15B35" w:rsidRPr="00D56139">
              <w:t>ersättnin</w:t>
            </w:r>
            <w:bookmarkStart w:id="0" w:name="_GoBack"/>
            <w:bookmarkEnd w:id="0"/>
            <w:r w:rsidR="00D15B35" w:rsidRPr="00D56139">
              <w:t>g</w:t>
            </w:r>
            <w:proofErr w:type="spellEnd"/>
            <w:r w:rsidR="00D15B35" w:rsidRPr="00D56139">
              <w:t xml:space="preserve"> </w:t>
            </w:r>
            <w:proofErr w:type="spellStart"/>
            <w:r w:rsidR="00D15B35" w:rsidRPr="00D56139">
              <w:t>till</w:t>
            </w:r>
            <w:proofErr w:type="spellEnd"/>
            <w:r w:rsidR="00D15B35" w:rsidRPr="00D56139">
              <w:t xml:space="preserve"> </w:t>
            </w:r>
            <w:proofErr w:type="spellStart"/>
            <w:r w:rsidR="00D15B35" w:rsidRPr="00D56139">
              <w:t>exvis</w:t>
            </w:r>
            <w:proofErr w:type="spellEnd"/>
            <w:r w:rsidRPr="00D56139">
              <w:t xml:space="preserve"> </w:t>
            </w:r>
            <w:r>
              <w:t>administrasjon, stipender</w:t>
            </w:r>
          </w:p>
        </w:tc>
      </w:tr>
      <w:tr w:rsidR="00812153" w14:paraId="12246AAC" w14:textId="77777777" w:rsidTr="00D56139">
        <w:tc>
          <w:tcPr>
            <w:tcW w:w="4673" w:type="dxa"/>
          </w:tcPr>
          <w:p w14:paraId="1E538092" w14:textId="77777777" w:rsidR="00812153" w:rsidRDefault="00812153" w:rsidP="00D56139">
            <w:pPr>
              <w:pStyle w:val="Listeavsnitt"/>
              <w:numPr>
                <w:ilvl w:val="0"/>
                <w:numId w:val="10"/>
              </w:numPr>
              <w:spacing w:before="60" w:after="60"/>
            </w:pPr>
            <w:r>
              <w:t>Inngå i større organisasjoner for flere medlemsfordeler</w:t>
            </w:r>
          </w:p>
        </w:tc>
        <w:tc>
          <w:tcPr>
            <w:tcW w:w="4536" w:type="dxa"/>
          </w:tcPr>
          <w:p w14:paraId="0478320A" w14:textId="77777777" w:rsidR="00812153" w:rsidRDefault="00812153" w:rsidP="00D56139">
            <w:pPr>
              <w:pStyle w:val="Listeavsnitt"/>
              <w:numPr>
                <w:ilvl w:val="0"/>
                <w:numId w:val="10"/>
              </w:numPr>
              <w:spacing w:before="60" w:after="60"/>
            </w:pPr>
            <w:r>
              <w:t>Erfaringsutveksling – temabasert og parallelle strømmer</w:t>
            </w:r>
          </w:p>
        </w:tc>
      </w:tr>
      <w:tr w:rsidR="00812153" w14:paraId="7CA9A1D8" w14:textId="77777777" w:rsidTr="00D56139">
        <w:tc>
          <w:tcPr>
            <w:tcW w:w="4673" w:type="dxa"/>
          </w:tcPr>
          <w:p w14:paraId="1A1D1570" w14:textId="77777777" w:rsidR="00812153" w:rsidRDefault="00812153" w:rsidP="00D56139">
            <w:pPr>
              <w:pStyle w:val="Listeavsnitt"/>
              <w:numPr>
                <w:ilvl w:val="0"/>
                <w:numId w:val="10"/>
              </w:numPr>
              <w:spacing w:before="60" w:after="60"/>
            </w:pPr>
            <w:r>
              <w:t>Leveranser inn i større pakker</w:t>
            </w:r>
          </w:p>
        </w:tc>
        <w:tc>
          <w:tcPr>
            <w:tcW w:w="4536" w:type="dxa"/>
          </w:tcPr>
          <w:p w14:paraId="68CC3211" w14:textId="77777777" w:rsidR="00812153" w:rsidRDefault="00160B25" w:rsidP="00D56139">
            <w:pPr>
              <w:pStyle w:val="Listeavsnitt"/>
              <w:numPr>
                <w:ilvl w:val="0"/>
                <w:numId w:val="10"/>
              </w:numPr>
              <w:spacing w:before="60" w:after="60"/>
            </w:pPr>
            <w:r>
              <w:t xml:space="preserve">Snakke sammen – </w:t>
            </w:r>
            <w:proofErr w:type="spellStart"/>
            <w:r>
              <w:t>webinarer</w:t>
            </w:r>
            <w:proofErr w:type="spellEnd"/>
            <w:r>
              <w:t xml:space="preserve"> og nettmøter</w:t>
            </w:r>
          </w:p>
        </w:tc>
      </w:tr>
      <w:tr w:rsidR="00812153" w14:paraId="323EBBF0" w14:textId="77777777" w:rsidTr="00D56139">
        <w:tc>
          <w:tcPr>
            <w:tcW w:w="4673" w:type="dxa"/>
          </w:tcPr>
          <w:p w14:paraId="12B2DC59" w14:textId="77777777" w:rsidR="00812153" w:rsidRDefault="00160B25" w:rsidP="00D56139">
            <w:pPr>
              <w:pStyle w:val="Listeavsnitt"/>
              <w:numPr>
                <w:ilvl w:val="0"/>
                <w:numId w:val="10"/>
              </w:numPr>
              <w:spacing w:before="60" w:after="60"/>
            </w:pPr>
            <w:r>
              <w:t>Føle tilhørighet til noe som er «større enn meg selv», trygt og givende – «vite at jeg er medlem»</w:t>
            </w:r>
          </w:p>
        </w:tc>
        <w:tc>
          <w:tcPr>
            <w:tcW w:w="4536" w:type="dxa"/>
          </w:tcPr>
          <w:p w14:paraId="72BC05FD" w14:textId="77777777" w:rsidR="00812153" w:rsidRDefault="00160B25" w:rsidP="00D56139">
            <w:pPr>
              <w:pStyle w:val="Listeavsnitt"/>
              <w:numPr>
                <w:ilvl w:val="0"/>
                <w:numId w:val="10"/>
              </w:numPr>
              <w:spacing w:before="60" w:after="60"/>
            </w:pPr>
            <w:r>
              <w:t>Melde inn problemstillinger og behov</w:t>
            </w:r>
          </w:p>
        </w:tc>
      </w:tr>
      <w:tr w:rsidR="00812153" w14:paraId="6950D12D" w14:textId="77777777" w:rsidTr="00D56139">
        <w:tc>
          <w:tcPr>
            <w:tcW w:w="4673" w:type="dxa"/>
          </w:tcPr>
          <w:p w14:paraId="2BBCB7F0" w14:textId="77777777" w:rsidR="00812153" w:rsidRDefault="00160B25" w:rsidP="00D56139">
            <w:pPr>
              <w:pStyle w:val="Listeavsnitt"/>
              <w:numPr>
                <w:ilvl w:val="0"/>
                <w:numId w:val="10"/>
              </w:numPr>
              <w:spacing w:before="60" w:after="60"/>
            </w:pPr>
            <w:r>
              <w:t>Muligheter for sparring/</w:t>
            </w:r>
            <w:proofErr w:type="spellStart"/>
            <w:r>
              <w:t>bollplank</w:t>
            </w:r>
            <w:proofErr w:type="spellEnd"/>
          </w:p>
        </w:tc>
        <w:tc>
          <w:tcPr>
            <w:tcW w:w="4536" w:type="dxa"/>
          </w:tcPr>
          <w:p w14:paraId="01E92C30" w14:textId="20DAFAF6" w:rsidR="00812153" w:rsidRPr="00D56139" w:rsidRDefault="00160B25" w:rsidP="00D56139">
            <w:pPr>
              <w:pStyle w:val="Listeavsnitt"/>
              <w:numPr>
                <w:ilvl w:val="0"/>
                <w:numId w:val="10"/>
              </w:numPr>
              <w:spacing w:before="60" w:after="60"/>
            </w:pPr>
            <w:r w:rsidRPr="00D56139">
              <w:t>Inspirasjon og påfyll</w:t>
            </w:r>
            <w:r w:rsidR="00D15B35" w:rsidRPr="00D56139">
              <w:t xml:space="preserve">, </w:t>
            </w:r>
            <w:r w:rsidR="00D56139" w:rsidRPr="00D56139">
              <w:t>kompetanse og</w:t>
            </w:r>
            <w:r w:rsidR="00D15B35" w:rsidRPr="00D56139">
              <w:t xml:space="preserve"> energi </w:t>
            </w:r>
          </w:p>
        </w:tc>
      </w:tr>
      <w:tr w:rsidR="00812153" w14:paraId="3C2F1DE3" w14:textId="77777777" w:rsidTr="00D56139">
        <w:tc>
          <w:tcPr>
            <w:tcW w:w="4673" w:type="dxa"/>
          </w:tcPr>
          <w:p w14:paraId="5C759DD7" w14:textId="77777777" w:rsidR="00812153" w:rsidRDefault="00160B25" w:rsidP="00D56139">
            <w:pPr>
              <w:pStyle w:val="Listeavsnitt"/>
              <w:numPr>
                <w:ilvl w:val="0"/>
                <w:numId w:val="10"/>
              </w:numPr>
              <w:spacing w:before="60" w:after="60"/>
            </w:pPr>
            <w:r>
              <w:t>Beskyttelse/skydd, «safe haven»</w:t>
            </w:r>
          </w:p>
        </w:tc>
        <w:tc>
          <w:tcPr>
            <w:tcW w:w="4536" w:type="dxa"/>
          </w:tcPr>
          <w:p w14:paraId="27352091" w14:textId="77777777" w:rsidR="00812153" w:rsidRDefault="00160B25" w:rsidP="00D56139">
            <w:pPr>
              <w:pStyle w:val="Listeavsnitt"/>
              <w:numPr>
                <w:ilvl w:val="0"/>
                <w:numId w:val="10"/>
              </w:numPr>
              <w:spacing w:before="60" w:after="60"/>
            </w:pPr>
            <w:r>
              <w:t>Hva klarer vi av?</w:t>
            </w:r>
          </w:p>
        </w:tc>
      </w:tr>
      <w:tr w:rsidR="00160B25" w14:paraId="78E5C504" w14:textId="77777777" w:rsidTr="00D56139">
        <w:tc>
          <w:tcPr>
            <w:tcW w:w="4673" w:type="dxa"/>
          </w:tcPr>
          <w:p w14:paraId="769A64AE" w14:textId="77777777" w:rsidR="00160B25" w:rsidRDefault="00160B25" w:rsidP="00D56139">
            <w:pPr>
              <w:pStyle w:val="Listeavsnitt"/>
              <w:numPr>
                <w:ilvl w:val="0"/>
                <w:numId w:val="10"/>
              </w:numPr>
              <w:spacing w:before="60" w:after="60"/>
            </w:pPr>
            <w:r>
              <w:t>Samarbeid og støtte</w:t>
            </w:r>
          </w:p>
        </w:tc>
        <w:tc>
          <w:tcPr>
            <w:tcW w:w="4536" w:type="dxa"/>
          </w:tcPr>
          <w:p w14:paraId="1C155189" w14:textId="77777777" w:rsidR="00160B25" w:rsidRDefault="00160B25" w:rsidP="00D56139">
            <w:pPr>
              <w:pStyle w:val="Listeavsnitt"/>
              <w:numPr>
                <w:ilvl w:val="0"/>
                <w:numId w:val="10"/>
              </w:numPr>
              <w:spacing w:before="60" w:after="60"/>
            </w:pPr>
            <w:r>
              <w:t xml:space="preserve">Nytt </w:t>
            </w:r>
            <w:proofErr w:type="spellStart"/>
            <w:r>
              <w:t>mindset</w:t>
            </w:r>
            <w:proofErr w:type="spellEnd"/>
            <w:r>
              <w:t>: Dette blir det vi gjør det til</w:t>
            </w:r>
          </w:p>
        </w:tc>
      </w:tr>
      <w:tr w:rsidR="00160B25" w14:paraId="3085CA6F" w14:textId="77777777" w:rsidTr="00D56139">
        <w:tc>
          <w:tcPr>
            <w:tcW w:w="4673" w:type="dxa"/>
          </w:tcPr>
          <w:p w14:paraId="21C418E6" w14:textId="77777777" w:rsidR="00160B25" w:rsidRDefault="00160B25" w:rsidP="00D56139">
            <w:pPr>
              <w:pStyle w:val="Listeavsnitt"/>
              <w:numPr>
                <w:ilvl w:val="0"/>
                <w:numId w:val="10"/>
              </w:numPr>
              <w:spacing w:before="60" w:after="60"/>
            </w:pPr>
            <w:r>
              <w:t>Forening for de store spørsmålene</w:t>
            </w:r>
          </w:p>
        </w:tc>
        <w:tc>
          <w:tcPr>
            <w:tcW w:w="4536" w:type="dxa"/>
          </w:tcPr>
          <w:p w14:paraId="7AFBFF80" w14:textId="77777777" w:rsidR="00160B25" w:rsidRDefault="00160B25" w:rsidP="00D56139">
            <w:pPr>
              <w:pStyle w:val="Listeavsnitt"/>
              <w:numPr>
                <w:ilvl w:val="0"/>
                <w:numId w:val="10"/>
              </w:numPr>
              <w:spacing w:before="60" w:after="60"/>
            </w:pPr>
            <w:r>
              <w:t>Bygge egen endringsaktivitetskompetanse</w:t>
            </w:r>
          </w:p>
        </w:tc>
      </w:tr>
      <w:tr w:rsidR="00160B25" w14:paraId="389D643B" w14:textId="77777777" w:rsidTr="00D56139">
        <w:tc>
          <w:tcPr>
            <w:tcW w:w="4673" w:type="dxa"/>
          </w:tcPr>
          <w:p w14:paraId="17B3E4C2" w14:textId="77777777" w:rsidR="00160B25" w:rsidRDefault="00160B25" w:rsidP="00D56139">
            <w:pPr>
              <w:pStyle w:val="Listeavsnitt"/>
              <w:numPr>
                <w:ilvl w:val="0"/>
                <w:numId w:val="10"/>
              </w:numPr>
              <w:spacing w:before="60" w:after="60"/>
            </w:pPr>
            <w:r>
              <w:t xml:space="preserve">Foreningen </w:t>
            </w:r>
            <w:proofErr w:type="spellStart"/>
            <w:r>
              <w:t>fasilitere</w:t>
            </w:r>
            <w:proofErr w:type="spellEnd"/>
            <w:r>
              <w:t xml:space="preserve"> arbeidsgrupper</w:t>
            </w:r>
          </w:p>
        </w:tc>
        <w:tc>
          <w:tcPr>
            <w:tcW w:w="4536" w:type="dxa"/>
          </w:tcPr>
          <w:p w14:paraId="6B5BB78C" w14:textId="77777777" w:rsidR="00160B25" w:rsidRDefault="00160B25" w:rsidP="00D56139">
            <w:pPr>
              <w:pStyle w:val="Listeavsnitt"/>
              <w:numPr>
                <w:ilvl w:val="0"/>
                <w:numId w:val="10"/>
              </w:numPr>
              <w:spacing w:before="60" w:after="60"/>
            </w:pPr>
            <w:r>
              <w:t>Sortere innsats på kort og lang sikt</w:t>
            </w:r>
          </w:p>
        </w:tc>
      </w:tr>
      <w:tr w:rsidR="00160B25" w14:paraId="6200E38B" w14:textId="77777777" w:rsidTr="00D56139">
        <w:tc>
          <w:tcPr>
            <w:tcW w:w="4673" w:type="dxa"/>
          </w:tcPr>
          <w:p w14:paraId="091AF458" w14:textId="77777777" w:rsidR="00160B25" w:rsidRDefault="00160B25" w:rsidP="00D56139">
            <w:pPr>
              <w:pStyle w:val="Listeavsnitt"/>
              <w:numPr>
                <w:ilvl w:val="0"/>
                <w:numId w:val="10"/>
              </w:numPr>
              <w:spacing w:before="60" w:after="60"/>
            </w:pPr>
            <w:r>
              <w:t>FB-side for faglige diskusjoner</w:t>
            </w:r>
          </w:p>
        </w:tc>
        <w:tc>
          <w:tcPr>
            <w:tcW w:w="4536" w:type="dxa"/>
          </w:tcPr>
          <w:p w14:paraId="6A1C7D54" w14:textId="77777777" w:rsidR="00160B25" w:rsidRDefault="00160B25" w:rsidP="00D56139">
            <w:pPr>
              <w:pStyle w:val="Listeavsnitt"/>
              <w:numPr>
                <w:ilvl w:val="0"/>
                <w:numId w:val="10"/>
              </w:numPr>
              <w:spacing w:before="60" w:after="60"/>
            </w:pPr>
          </w:p>
        </w:tc>
      </w:tr>
    </w:tbl>
    <w:p w14:paraId="57263824" w14:textId="77777777" w:rsidR="00DE31C9" w:rsidRDefault="00DE31C9" w:rsidP="00AA7D7E"/>
    <w:p w14:paraId="148C2DF5" w14:textId="425AF6A3" w:rsidR="00126296" w:rsidRDefault="005F5AE7" w:rsidP="00D56139">
      <w:pPr>
        <w:pStyle w:val="Overskrift1"/>
      </w:pPr>
      <w:r>
        <w:lastRenderedPageBreak/>
        <w:t>Forventninger til et profesjonelt institutt</w:t>
      </w:r>
      <w:r w:rsidR="00943681">
        <w:t xml:space="preserve"> (</w:t>
      </w:r>
      <w:r w:rsidR="00D15B35" w:rsidRPr="00D56139">
        <w:t xml:space="preserve">på </w:t>
      </w:r>
      <w:proofErr w:type="spellStart"/>
      <w:r w:rsidR="00943681" w:rsidRPr="00D56139">
        <w:t>sv</w:t>
      </w:r>
      <w:r w:rsidR="00D15B35" w:rsidRPr="00D56139">
        <w:t>enska</w:t>
      </w:r>
      <w:proofErr w:type="spellEnd"/>
      <w:r w:rsidR="00943681" w:rsidRPr="00D56139">
        <w:t>:</w:t>
      </w:r>
      <w:r w:rsidR="00943681">
        <w:t xml:space="preserve"> </w:t>
      </w:r>
      <w:proofErr w:type="spellStart"/>
      <w:r w:rsidR="00943681">
        <w:t>institution</w:t>
      </w:r>
      <w:proofErr w:type="spellEnd"/>
      <w:r w:rsidR="00943681">
        <w:t>)</w:t>
      </w:r>
      <w:r w:rsidR="00D56139">
        <w:t xml:space="preserve"> (p</w:t>
      </w:r>
      <w:r>
        <w:t>lenumsdiskusjon</w:t>
      </w:r>
      <w:r w:rsidR="00D56139">
        <w:t>)</w:t>
      </w:r>
    </w:p>
    <w:tbl>
      <w:tblPr>
        <w:tblStyle w:val="Tabellrutenet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943681" w14:paraId="41CF4723" w14:textId="77777777" w:rsidTr="00D56139">
        <w:tc>
          <w:tcPr>
            <w:tcW w:w="4673" w:type="dxa"/>
          </w:tcPr>
          <w:p w14:paraId="60CBC92C" w14:textId="77777777" w:rsidR="00943681" w:rsidRDefault="00943681" w:rsidP="00D56139">
            <w:pPr>
              <w:pStyle w:val="Listeavsnitt"/>
              <w:numPr>
                <w:ilvl w:val="0"/>
                <w:numId w:val="11"/>
              </w:numPr>
              <w:spacing w:before="60" w:after="60"/>
            </w:pPr>
            <w:r>
              <w:t>Tilgjengelig forskning, materiell</w:t>
            </w:r>
          </w:p>
        </w:tc>
        <w:tc>
          <w:tcPr>
            <w:tcW w:w="4536" w:type="dxa"/>
          </w:tcPr>
          <w:p w14:paraId="04F18D88" w14:textId="77777777" w:rsidR="00943681" w:rsidRDefault="00943681" w:rsidP="00D56139">
            <w:pPr>
              <w:pStyle w:val="Listeavsnitt"/>
              <w:numPr>
                <w:ilvl w:val="0"/>
                <w:numId w:val="11"/>
              </w:numPr>
              <w:spacing w:before="60" w:after="60"/>
            </w:pPr>
            <w:r>
              <w:t>Tydelig mandat, rammer, roller, planer – transparens og åpenhet, informasjon og oppdateringer</w:t>
            </w:r>
          </w:p>
        </w:tc>
      </w:tr>
      <w:tr w:rsidR="00943681" w14:paraId="34841EC4" w14:textId="77777777" w:rsidTr="00D56139">
        <w:tc>
          <w:tcPr>
            <w:tcW w:w="4673" w:type="dxa"/>
          </w:tcPr>
          <w:p w14:paraId="47E8F46A" w14:textId="77777777" w:rsidR="00943681" w:rsidRDefault="00943681" w:rsidP="00D56139">
            <w:pPr>
              <w:pStyle w:val="Listeavsnitt"/>
              <w:numPr>
                <w:ilvl w:val="0"/>
                <w:numId w:val="11"/>
              </w:numPr>
              <w:spacing w:before="60" w:after="60"/>
            </w:pPr>
            <w:r>
              <w:t>Kvalitetssikring – uavhengig kvalitetssikring av instituttets virksomhet</w:t>
            </w:r>
          </w:p>
        </w:tc>
        <w:tc>
          <w:tcPr>
            <w:tcW w:w="4536" w:type="dxa"/>
          </w:tcPr>
          <w:p w14:paraId="4EF55329" w14:textId="77777777" w:rsidR="00943681" w:rsidRDefault="00943681" w:rsidP="00D56139">
            <w:pPr>
              <w:pStyle w:val="Listeavsnitt"/>
              <w:numPr>
                <w:ilvl w:val="0"/>
                <w:numId w:val="11"/>
              </w:numPr>
              <w:spacing w:before="60" w:after="60"/>
            </w:pPr>
            <w:r>
              <w:t>Gjennomføre utdanning</w:t>
            </w:r>
          </w:p>
        </w:tc>
      </w:tr>
      <w:tr w:rsidR="00943681" w14:paraId="5177B56A" w14:textId="77777777" w:rsidTr="00D56139">
        <w:tc>
          <w:tcPr>
            <w:tcW w:w="4673" w:type="dxa"/>
          </w:tcPr>
          <w:p w14:paraId="4B9D1AFF" w14:textId="77777777" w:rsidR="00943681" w:rsidRDefault="00943681" w:rsidP="00D56139">
            <w:pPr>
              <w:pStyle w:val="Listeavsnitt"/>
              <w:numPr>
                <w:ilvl w:val="0"/>
                <w:numId w:val="11"/>
              </w:numPr>
              <w:spacing w:before="60" w:after="60"/>
            </w:pPr>
            <w:r>
              <w:t>Utgi skriftlig dokumentasjon</w:t>
            </w:r>
          </w:p>
        </w:tc>
        <w:tc>
          <w:tcPr>
            <w:tcW w:w="4536" w:type="dxa"/>
          </w:tcPr>
          <w:p w14:paraId="652181A6" w14:textId="77777777" w:rsidR="00943681" w:rsidRDefault="00943681" w:rsidP="00D56139">
            <w:pPr>
              <w:pStyle w:val="Listeavsnitt"/>
              <w:numPr>
                <w:ilvl w:val="0"/>
                <w:numId w:val="11"/>
              </w:numPr>
              <w:spacing w:before="60" w:after="60"/>
            </w:pPr>
            <w:r>
              <w:t>Drive fagutvikling, både forskning og utvikling, og være et nav for fagutviklingen også utenfor instituttet</w:t>
            </w:r>
          </w:p>
        </w:tc>
      </w:tr>
      <w:tr w:rsidR="00943681" w14:paraId="5F85A950" w14:textId="77777777" w:rsidTr="00D56139">
        <w:tc>
          <w:tcPr>
            <w:tcW w:w="4673" w:type="dxa"/>
          </w:tcPr>
          <w:p w14:paraId="787783DD" w14:textId="77777777" w:rsidR="00943681" w:rsidRDefault="00943681" w:rsidP="00D56139">
            <w:pPr>
              <w:pStyle w:val="Listeavsnitt"/>
              <w:numPr>
                <w:ilvl w:val="0"/>
                <w:numId w:val="11"/>
              </w:numPr>
              <w:spacing w:before="60" w:after="60"/>
            </w:pPr>
            <w:r>
              <w:t>Profesjonelle administrative systemer, liste over utdannede (</w:t>
            </w:r>
            <w:proofErr w:type="spellStart"/>
            <w:r>
              <w:t>alumni</w:t>
            </w:r>
            <w:proofErr w:type="spellEnd"/>
            <w:r>
              <w:t>-register)</w:t>
            </w:r>
          </w:p>
        </w:tc>
        <w:tc>
          <w:tcPr>
            <w:tcW w:w="4536" w:type="dxa"/>
          </w:tcPr>
          <w:p w14:paraId="1C0AA5C1" w14:textId="44B1208C" w:rsidR="00943681" w:rsidRPr="00D56139" w:rsidRDefault="00943681" w:rsidP="00D56139">
            <w:pPr>
              <w:pStyle w:val="Listeavsnitt"/>
              <w:numPr>
                <w:ilvl w:val="0"/>
                <w:numId w:val="11"/>
              </w:numPr>
              <w:spacing w:before="60" w:after="60"/>
            </w:pPr>
            <w:r w:rsidRPr="00D56139">
              <w:t>Legitimitet og samfunnets anerkjennelse</w:t>
            </w:r>
            <w:r w:rsidR="00D15B35" w:rsidRPr="000246DB">
              <w:t>/</w:t>
            </w:r>
            <w:proofErr w:type="spellStart"/>
            <w:r w:rsidR="000246DB" w:rsidRPr="000246DB">
              <w:t>erkännande</w:t>
            </w:r>
            <w:proofErr w:type="spellEnd"/>
          </w:p>
        </w:tc>
      </w:tr>
      <w:tr w:rsidR="00943681" w14:paraId="0D936977" w14:textId="77777777" w:rsidTr="00D56139">
        <w:tc>
          <w:tcPr>
            <w:tcW w:w="4673" w:type="dxa"/>
          </w:tcPr>
          <w:p w14:paraId="25BD57DA" w14:textId="77777777" w:rsidR="00943681" w:rsidRDefault="00943681" w:rsidP="00D56139">
            <w:pPr>
              <w:pStyle w:val="Listeavsnitt"/>
              <w:numPr>
                <w:ilvl w:val="0"/>
                <w:numId w:val="11"/>
              </w:numPr>
              <w:spacing w:before="60" w:after="60"/>
            </w:pPr>
            <w:r>
              <w:t>Faglig støtte, svar på spørsmål</w:t>
            </w:r>
          </w:p>
        </w:tc>
        <w:tc>
          <w:tcPr>
            <w:tcW w:w="4536" w:type="dxa"/>
          </w:tcPr>
          <w:p w14:paraId="6BE00E59" w14:textId="77777777" w:rsidR="00943681" w:rsidRPr="00D56139" w:rsidRDefault="00943681" w:rsidP="00D56139">
            <w:pPr>
              <w:pStyle w:val="Listeavsnitt"/>
              <w:numPr>
                <w:ilvl w:val="0"/>
                <w:numId w:val="11"/>
              </w:numPr>
              <w:spacing w:before="60" w:after="60"/>
            </w:pPr>
            <w:r w:rsidRPr="00D56139">
              <w:t>Oppdatert på utviklingen i verden, har «vindu mot verden»</w:t>
            </w:r>
          </w:p>
        </w:tc>
      </w:tr>
      <w:tr w:rsidR="00943681" w14:paraId="7D185DE4" w14:textId="77777777" w:rsidTr="00D56139">
        <w:tc>
          <w:tcPr>
            <w:tcW w:w="4673" w:type="dxa"/>
          </w:tcPr>
          <w:p w14:paraId="6B41BAE4" w14:textId="77777777" w:rsidR="00943681" w:rsidRDefault="00943681" w:rsidP="00D56139">
            <w:pPr>
              <w:pStyle w:val="Listeavsnitt"/>
              <w:numPr>
                <w:ilvl w:val="0"/>
                <w:numId w:val="11"/>
              </w:numPr>
              <w:spacing w:before="60" w:after="60"/>
            </w:pPr>
            <w:r>
              <w:t>Samarbeidsorientering</w:t>
            </w:r>
          </w:p>
        </w:tc>
        <w:tc>
          <w:tcPr>
            <w:tcW w:w="4536" w:type="dxa"/>
          </w:tcPr>
          <w:p w14:paraId="53ABB3AA" w14:textId="77777777" w:rsidR="00943681" w:rsidRPr="00D56139" w:rsidRDefault="00943681" w:rsidP="00D56139">
            <w:pPr>
              <w:pStyle w:val="Listeavsnitt"/>
              <w:numPr>
                <w:ilvl w:val="0"/>
                <w:numId w:val="11"/>
              </w:numPr>
              <w:spacing w:before="60" w:after="60"/>
            </w:pPr>
            <w:r w:rsidRPr="00D56139">
              <w:t>Kongruens med verden om innhold i begreper</w:t>
            </w:r>
          </w:p>
        </w:tc>
      </w:tr>
      <w:tr w:rsidR="00943681" w14:paraId="37AD1141" w14:textId="77777777" w:rsidTr="00D56139">
        <w:tc>
          <w:tcPr>
            <w:tcW w:w="4673" w:type="dxa"/>
          </w:tcPr>
          <w:p w14:paraId="2AD6EB91" w14:textId="77777777" w:rsidR="00943681" w:rsidRDefault="00943681" w:rsidP="00D56139">
            <w:pPr>
              <w:pStyle w:val="Listeavsnitt"/>
              <w:numPr>
                <w:ilvl w:val="0"/>
                <w:numId w:val="11"/>
              </w:numPr>
              <w:spacing w:before="60" w:after="60"/>
            </w:pPr>
            <w:r>
              <w:t>Kongruens mellom for- og bakside</w:t>
            </w:r>
          </w:p>
        </w:tc>
        <w:tc>
          <w:tcPr>
            <w:tcW w:w="4536" w:type="dxa"/>
          </w:tcPr>
          <w:p w14:paraId="1217D758" w14:textId="77777777" w:rsidR="00943681" w:rsidRPr="00D56139" w:rsidRDefault="00943681" w:rsidP="00D56139">
            <w:pPr>
              <w:pStyle w:val="Listeavsnitt"/>
              <w:numPr>
                <w:ilvl w:val="0"/>
                <w:numId w:val="11"/>
              </w:numPr>
              <w:spacing w:before="60" w:after="60"/>
            </w:pPr>
            <w:r w:rsidRPr="00D56139">
              <w:t>Kongruens mellom fortid//nåtid//fremtid</w:t>
            </w:r>
          </w:p>
        </w:tc>
      </w:tr>
    </w:tbl>
    <w:p w14:paraId="057BACA1" w14:textId="77777777" w:rsidR="00250B4C" w:rsidRDefault="00250B4C" w:rsidP="00AA7D7E"/>
    <w:p w14:paraId="5F1FE6B8" w14:textId="77777777" w:rsidR="00DE31C9" w:rsidRPr="00FF75D9" w:rsidRDefault="00DE31C9" w:rsidP="00AA7D7E"/>
    <w:p w14:paraId="65E31175" w14:textId="77777777" w:rsidR="00E06379" w:rsidRDefault="00E06379" w:rsidP="00AA7D7E">
      <w:pPr>
        <w:pStyle w:val="Overskrift1"/>
      </w:pPr>
      <w:r>
        <w:t>Feedback, refleksjon og avslutning av kongressen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692638" w:rsidRPr="009A683B" w14:paraId="645116A8" w14:textId="77777777" w:rsidTr="00692638">
        <w:trPr>
          <w:tblHeader/>
        </w:trPr>
        <w:tc>
          <w:tcPr>
            <w:tcW w:w="4248" w:type="dxa"/>
          </w:tcPr>
          <w:p w14:paraId="5321B5EE" w14:textId="77777777" w:rsidR="00692638" w:rsidRPr="009A683B" w:rsidRDefault="00692638" w:rsidP="00250B4C">
            <w:pPr>
              <w:spacing w:before="60" w:after="60"/>
              <w:rPr>
                <w:b/>
              </w:rPr>
            </w:pPr>
            <w:r w:rsidRPr="009A683B">
              <w:rPr>
                <w:b/>
              </w:rPr>
              <w:t>Hva deltakerne likte</w:t>
            </w:r>
          </w:p>
        </w:tc>
        <w:tc>
          <w:tcPr>
            <w:tcW w:w="4819" w:type="dxa"/>
          </w:tcPr>
          <w:p w14:paraId="4F4D520A" w14:textId="77777777" w:rsidR="00692638" w:rsidRPr="009A683B" w:rsidRDefault="00692638" w:rsidP="00250B4C">
            <w:pPr>
              <w:spacing w:before="60" w:after="60"/>
              <w:rPr>
                <w:b/>
              </w:rPr>
            </w:pPr>
            <w:r w:rsidRPr="009A683B">
              <w:rPr>
                <w:b/>
              </w:rPr>
              <w:t>Refleksjoner og forslag til forandring</w:t>
            </w:r>
          </w:p>
        </w:tc>
      </w:tr>
      <w:tr w:rsidR="00692638" w14:paraId="643AE24A" w14:textId="77777777" w:rsidTr="00692638">
        <w:tc>
          <w:tcPr>
            <w:tcW w:w="4248" w:type="dxa"/>
          </w:tcPr>
          <w:p w14:paraId="15DF20BF" w14:textId="77777777" w:rsidR="00692638" w:rsidRDefault="00692638" w:rsidP="00250B4C">
            <w:pPr>
              <w:spacing w:before="60" w:after="60"/>
            </w:pPr>
            <w:r>
              <w:t>Faglige diskusjoner med bredde og stor takhøyde</w:t>
            </w:r>
          </w:p>
        </w:tc>
        <w:tc>
          <w:tcPr>
            <w:tcW w:w="4819" w:type="dxa"/>
          </w:tcPr>
          <w:p w14:paraId="2BF80093" w14:textId="77777777" w:rsidR="00692638" w:rsidRDefault="00692638" w:rsidP="00250B4C">
            <w:pPr>
              <w:spacing w:before="60" w:after="60"/>
            </w:pPr>
            <w:r>
              <w:t>Mer fritid</w:t>
            </w:r>
          </w:p>
        </w:tc>
      </w:tr>
      <w:tr w:rsidR="00692638" w14:paraId="079274A7" w14:textId="77777777" w:rsidTr="00692638">
        <w:tc>
          <w:tcPr>
            <w:tcW w:w="4248" w:type="dxa"/>
          </w:tcPr>
          <w:p w14:paraId="42081763" w14:textId="77777777" w:rsidR="00692638" w:rsidRDefault="00692638" w:rsidP="00250B4C">
            <w:pPr>
              <w:spacing w:before="60" w:after="60"/>
            </w:pPr>
            <w:r>
              <w:t>Arvika og Scandic</w:t>
            </w:r>
          </w:p>
        </w:tc>
        <w:tc>
          <w:tcPr>
            <w:tcW w:w="4819" w:type="dxa"/>
          </w:tcPr>
          <w:p w14:paraId="4B75F706" w14:textId="77777777" w:rsidR="00692638" w:rsidRDefault="00692638" w:rsidP="00250B4C">
            <w:pPr>
              <w:spacing w:before="60" w:after="60"/>
            </w:pPr>
            <w:r>
              <w:t>Flere skapende, kreative rammer for fremtid</w:t>
            </w:r>
          </w:p>
        </w:tc>
      </w:tr>
      <w:tr w:rsidR="00692638" w14:paraId="74EDE976" w14:textId="77777777" w:rsidTr="00692638">
        <w:tc>
          <w:tcPr>
            <w:tcW w:w="4248" w:type="dxa"/>
          </w:tcPr>
          <w:p w14:paraId="1891EB7C" w14:textId="77777777" w:rsidR="00692638" w:rsidRDefault="00692638" w:rsidP="00250B4C">
            <w:pPr>
              <w:spacing w:before="60" w:after="60"/>
            </w:pPr>
            <w:r>
              <w:t>Klok prioritering av tema – i år</w:t>
            </w:r>
          </w:p>
        </w:tc>
        <w:tc>
          <w:tcPr>
            <w:tcW w:w="4819" w:type="dxa"/>
          </w:tcPr>
          <w:p w14:paraId="3103AC18" w14:textId="77777777" w:rsidR="00692638" w:rsidRDefault="00692638" w:rsidP="00250B4C">
            <w:pPr>
              <w:spacing w:before="60" w:after="60"/>
            </w:pPr>
            <w:r>
              <w:t>Tidligere informasjon om program (mye tidligere), «flyer»</w:t>
            </w:r>
          </w:p>
        </w:tc>
      </w:tr>
      <w:tr w:rsidR="00692638" w14:paraId="74D00E58" w14:textId="77777777" w:rsidTr="00692638">
        <w:tc>
          <w:tcPr>
            <w:tcW w:w="4248" w:type="dxa"/>
          </w:tcPr>
          <w:p w14:paraId="66223E6A" w14:textId="77777777" w:rsidR="00692638" w:rsidRDefault="00692638" w:rsidP="00250B4C">
            <w:pPr>
              <w:spacing w:before="60" w:after="60"/>
            </w:pPr>
            <w:proofErr w:type="spellStart"/>
            <w:r>
              <w:t>Vörnad</w:t>
            </w:r>
            <w:proofErr w:type="spellEnd"/>
            <w:r>
              <w:t>/ærbødighet</w:t>
            </w:r>
          </w:p>
        </w:tc>
        <w:tc>
          <w:tcPr>
            <w:tcW w:w="4819" w:type="dxa"/>
          </w:tcPr>
          <w:p w14:paraId="4AC14DBC" w14:textId="77777777" w:rsidR="00692638" w:rsidRDefault="00692638" w:rsidP="00250B4C">
            <w:pPr>
              <w:spacing w:before="60" w:after="60"/>
            </w:pPr>
            <w:r>
              <w:t>Vi ønsker flere kollegaer på kongressen</w:t>
            </w:r>
          </w:p>
        </w:tc>
      </w:tr>
      <w:tr w:rsidR="00692638" w14:paraId="28F00865" w14:textId="77777777" w:rsidTr="00692638">
        <w:tc>
          <w:tcPr>
            <w:tcW w:w="4248" w:type="dxa"/>
          </w:tcPr>
          <w:p w14:paraId="6CC33922" w14:textId="77777777" w:rsidR="00692638" w:rsidRDefault="00692638" w:rsidP="00250B4C">
            <w:pPr>
              <w:spacing w:before="60" w:after="60"/>
            </w:pPr>
            <w:r>
              <w:t>Åpenhet og tillit fra starten</w:t>
            </w:r>
          </w:p>
        </w:tc>
        <w:tc>
          <w:tcPr>
            <w:tcW w:w="4819" w:type="dxa"/>
          </w:tcPr>
          <w:p w14:paraId="1873AE3D" w14:textId="77777777" w:rsidR="00692638" w:rsidRDefault="00692638" w:rsidP="00250B4C">
            <w:pPr>
              <w:spacing w:before="60" w:after="60"/>
            </w:pPr>
            <w:r>
              <w:t>Pauser mellom store pauser (mellom innlegg)</w:t>
            </w:r>
          </w:p>
        </w:tc>
      </w:tr>
      <w:tr w:rsidR="00692638" w14:paraId="27FFE998" w14:textId="77777777" w:rsidTr="00692638">
        <w:tc>
          <w:tcPr>
            <w:tcW w:w="4248" w:type="dxa"/>
          </w:tcPr>
          <w:p w14:paraId="1B7EC0F1" w14:textId="77777777" w:rsidR="00692638" w:rsidRDefault="00692638" w:rsidP="00250B4C">
            <w:pPr>
              <w:spacing w:before="60" w:after="60"/>
            </w:pPr>
            <w:r>
              <w:t>NMU inkludert i hovedprogram</w:t>
            </w:r>
          </w:p>
        </w:tc>
        <w:tc>
          <w:tcPr>
            <w:tcW w:w="4819" w:type="dxa"/>
          </w:tcPr>
          <w:p w14:paraId="68BCA481" w14:textId="77777777" w:rsidR="00692638" w:rsidRDefault="00692638" w:rsidP="00250B4C">
            <w:pPr>
              <w:spacing w:before="60" w:after="60"/>
            </w:pPr>
            <w:r>
              <w:t xml:space="preserve">Avslutte før </w:t>
            </w:r>
            <w:proofErr w:type="spellStart"/>
            <w:r>
              <w:t>kl</w:t>
            </w:r>
            <w:proofErr w:type="spellEnd"/>
            <w:r>
              <w:t xml:space="preserve"> 1800</w:t>
            </w:r>
          </w:p>
        </w:tc>
      </w:tr>
      <w:tr w:rsidR="00692638" w14:paraId="085B425B" w14:textId="77777777" w:rsidTr="00692638">
        <w:tc>
          <w:tcPr>
            <w:tcW w:w="4248" w:type="dxa"/>
          </w:tcPr>
          <w:p w14:paraId="1FB121F2" w14:textId="77777777" w:rsidR="00692638" w:rsidRDefault="00692638" w:rsidP="00250B4C">
            <w:pPr>
              <w:spacing w:before="60" w:after="60"/>
            </w:pPr>
            <w:r>
              <w:t>Passe antall deltakere for «standard-temaet»</w:t>
            </w:r>
          </w:p>
        </w:tc>
        <w:tc>
          <w:tcPr>
            <w:tcW w:w="4819" w:type="dxa"/>
          </w:tcPr>
          <w:p w14:paraId="696FFD74" w14:textId="77777777" w:rsidR="00692638" w:rsidRDefault="00692638" w:rsidP="00250B4C">
            <w:pPr>
              <w:spacing w:before="60" w:after="60"/>
            </w:pPr>
            <w:r>
              <w:t>Parallelle strømmer</w:t>
            </w:r>
          </w:p>
        </w:tc>
      </w:tr>
      <w:tr w:rsidR="00692638" w14:paraId="0094DBFE" w14:textId="77777777" w:rsidTr="00692638">
        <w:tc>
          <w:tcPr>
            <w:tcW w:w="4248" w:type="dxa"/>
          </w:tcPr>
          <w:p w14:paraId="300D5029" w14:textId="77777777" w:rsidR="00692638" w:rsidRDefault="00692638" w:rsidP="00250B4C">
            <w:pPr>
              <w:spacing w:before="60" w:after="60"/>
            </w:pPr>
            <w:r>
              <w:t>«Dette var ingen modul»</w:t>
            </w:r>
          </w:p>
        </w:tc>
        <w:tc>
          <w:tcPr>
            <w:tcW w:w="4819" w:type="dxa"/>
          </w:tcPr>
          <w:p w14:paraId="09C90A17" w14:textId="77777777" w:rsidR="00692638" w:rsidRDefault="00692638" w:rsidP="00250B4C">
            <w:pPr>
              <w:spacing w:before="60" w:after="60"/>
            </w:pPr>
            <w:r>
              <w:t xml:space="preserve">Tydelighet på hvem som </w:t>
            </w:r>
            <w:proofErr w:type="spellStart"/>
            <w:r>
              <w:t>fasiliterer</w:t>
            </w:r>
            <w:proofErr w:type="spellEnd"/>
          </w:p>
        </w:tc>
      </w:tr>
      <w:tr w:rsidR="00692638" w14:paraId="3CF2DCC5" w14:textId="77777777" w:rsidTr="00692638">
        <w:tc>
          <w:tcPr>
            <w:tcW w:w="4248" w:type="dxa"/>
          </w:tcPr>
          <w:p w14:paraId="69C84543" w14:textId="77777777" w:rsidR="00692638" w:rsidRDefault="00692638" w:rsidP="00250B4C">
            <w:pPr>
              <w:spacing w:before="60" w:after="60"/>
            </w:pPr>
            <w:r>
              <w:t>Åpnet for annen fagkunnskap</w:t>
            </w:r>
          </w:p>
        </w:tc>
        <w:tc>
          <w:tcPr>
            <w:tcW w:w="4819" w:type="dxa"/>
          </w:tcPr>
          <w:p w14:paraId="4315F8B4" w14:textId="77777777" w:rsidR="00692638" w:rsidRDefault="00692638" w:rsidP="00250B4C">
            <w:pPr>
              <w:spacing w:before="60" w:after="60"/>
            </w:pPr>
            <w:r>
              <w:t>Konsentrasjon fra styret på årsmøte og kongress/halvårsmøte</w:t>
            </w:r>
          </w:p>
        </w:tc>
      </w:tr>
      <w:tr w:rsidR="00692638" w14:paraId="77CA749E" w14:textId="77777777" w:rsidTr="00692638">
        <w:tc>
          <w:tcPr>
            <w:tcW w:w="4248" w:type="dxa"/>
          </w:tcPr>
          <w:p w14:paraId="4C0C4111" w14:textId="77777777" w:rsidR="00692638" w:rsidRDefault="00692638" w:rsidP="00250B4C">
            <w:pPr>
              <w:spacing w:before="60" w:after="60"/>
            </w:pPr>
          </w:p>
        </w:tc>
        <w:tc>
          <w:tcPr>
            <w:tcW w:w="4819" w:type="dxa"/>
          </w:tcPr>
          <w:p w14:paraId="0D28F84E" w14:textId="77777777" w:rsidR="00692638" w:rsidRDefault="00692638" w:rsidP="00250B4C">
            <w:pPr>
              <w:spacing w:before="60" w:after="60"/>
            </w:pPr>
            <w:r>
              <w:t>Tydeligere invitasjon til medlemmene om å bidra med sine innlegg</w:t>
            </w:r>
          </w:p>
        </w:tc>
      </w:tr>
      <w:tr w:rsidR="00692638" w14:paraId="6DB3D2F0" w14:textId="77777777" w:rsidTr="00692638">
        <w:tc>
          <w:tcPr>
            <w:tcW w:w="4248" w:type="dxa"/>
          </w:tcPr>
          <w:p w14:paraId="2CE8B8A7" w14:textId="77777777" w:rsidR="00692638" w:rsidRDefault="00692638" w:rsidP="00250B4C">
            <w:pPr>
              <w:spacing w:before="60" w:after="60"/>
            </w:pPr>
          </w:p>
        </w:tc>
        <w:tc>
          <w:tcPr>
            <w:tcW w:w="4819" w:type="dxa"/>
          </w:tcPr>
          <w:p w14:paraId="77009DD4" w14:textId="77777777" w:rsidR="00692638" w:rsidRDefault="00692638" w:rsidP="00250B4C">
            <w:pPr>
              <w:spacing w:before="60" w:after="60"/>
            </w:pPr>
            <w:r>
              <w:t>Fokus på ønskede tilstander underveis – verdsette der vi er</w:t>
            </w:r>
          </w:p>
        </w:tc>
      </w:tr>
      <w:tr w:rsidR="00692638" w14:paraId="384B731F" w14:textId="77777777" w:rsidTr="00692638">
        <w:tc>
          <w:tcPr>
            <w:tcW w:w="4248" w:type="dxa"/>
          </w:tcPr>
          <w:p w14:paraId="26B02405" w14:textId="77777777" w:rsidR="00692638" w:rsidRDefault="00692638" w:rsidP="00250B4C">
            <w:pPr>
              <w:spacing w:before="60" w:after="60"/>
            </w:pPr>
          </w:p>
        </w:tc>
        <w:tc>
          <w:tcPr>
            <w:tcW w:w="4819" w:type="dxa"/>
          </w:tcPr>
          <w:p w14:paraId="4E629DC5" w14:textId="77777777" w:rsidR="00692638" w:rsidRDefault="00692638" w:rsidP="00250B4C">
            <w:pPr>
              <w:spacing w:before="60" w:after="60"/>
            </w:pPr>
            <w:r>
              <w:t>Kortere kongress</w:t>
            </w:r>
          </w:p>
        </w:tc>
      </w:tr>
      <w:tr w:rsidR="00692638" w14:paraId="1E9052A1" w14:textId="77777777" w:rsidTr="00692638">
        <w:tc>
          <w:tcPr>
            <w:tcW w:w="4248" w:type="dxa"/>
          </w:tcPr>
          <w:p w14:paraId="418C3CF6" w14:textId="77777777" w:rsidR="00692638" w:rsidRDefault="00692638" w:rsidP="00250B4C">
            <w:pPr>
              <w:spacing w:before="60" w:after="60"/>
            </w:pPr>
          </w:p>
        </w:tc>
        <w:tc>
          <w:tcPr>
            <w:tcW w:w="4819" w:type="dxa"/>
          </w:tcPr>
          <w:p w14:paraId="3C0B74E5" w14:textId="77777777" w:rsidR="00692638" w:rsidRDefault="00692638" w:rsidP="00250B4C">
            <w:pPr>
              <w:spacing w:before="60" w:after="60"/>
            </w:pPr>
            <w:r>
              <w:t>Mulighet for at deltakerne kan melde inn sine temaer og «bruke kongressgruppen»</w:t>
            </w:r>
          </w:p>
        </w:tc>
      </w:tr>
    </w:tbl>
    <w:p w14:paraId="21BEB15F" w14:textId="77777777" w:rsidR="00743EBD" w:rsidRDefault="00743EBD" w:rsidP="00AA7D7E"/>
    <w:p w14:paraId="2BA75CE9" w14:textId="77777777" w:rsidR="00743EBD" w:rsidRDefault="00743EBD" w:rsidP="00AA7D7E">
      <w:pPr>
        <w:pStyle w:val="Overskrift1"/>
      </w:pPr>
      <w:r>
        <w:lastRenderedPageBreak/>
        <w:t>Sluttord</w:t>
      </w:r>
    </w:p>
    <w:p w14:paraId="4EA4107D" w14:textId="77777777" w:rsidR="00743EBD" w:rsidRPr="00743EBD" w:rsidRDefault="00250B4C" w:rsidP="00AA7D7E">
      <w:r>
        <w:t>Tusen takk til</w:t>
      </w:r>
      <w:r w:rsidR="00B30271">
        <w:t xml:space="preserve"> foredragsholderne og </w:t>
      </w:r>
      <w:r>
        <w:t xml:space="preserve">til </w:t>
      </w:r>
      <w:r w:rsidR="00B30271">
        <w:t>alle deltakerne</w:t>
      </w:r>
      <w:r>
        <w:t xml:space="preserve"> som</w:t>
      </w:r>
      <w:r w:rsidR="00B30271">
        <w:t xml:space="preserve"> bidro til at k</w:t>
      </w:r>
      <w:r w:rsidR="00743EBD">
        <w:t>ongressen ble gjennomført med stor takhøyde, åpen dialog og stilrammer kjennetegnet av tillit og trygghet.</w:t>
      </w:r>
      <w:r w:rsidR="00B30271">
        <w:t xml:space="preserve"> </w:t>
      </w:r>
    </w:p>
    <w:sectPr w:rsidR="00743EBD" w:rsidRPr="00743E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01756" w14:textId="77777777" w:rsidR="00B90F87" w:rsidRDefault="00B90F87" w:rsidP="00250B4C">
      <w:r>
        <w:separator/>
      </w:r>
    </w:p>
  </w:endnote>
  <w:endnote w:type="continuationSeparator" w:id="0">
    <w:p w14:paraId="7CC6C005" w14:textId="77777777" w:rsidR="00B90F87" w:rsidRDefault="00B90F87" w:rsidP="0025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C04DB" w14:textId="77777777" w:rsidR="00B90F87" w:rsidRDefault="00B90F87" w:rsidP="00250B4C">
      <w:r>
        <w:separator/>
      </w:r>
    </w:p>
  </w:footnote>
  <w:footnote w:type="continuationSeparator" w:id="0">
    <w:p w14:paraId="6C13AB8C" w14:textId="77777777" w:rsidR="00B90F87" w:rsidRDefault="00B90F87" w:rsidP="00250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A6707" w14:textId="77777777" w:rsidR="00250B4C" w:rsidRDefault="00250B4C" w:rsidP="00250B4C">
    <w:pPr>
      <w:pStyle w:val="Topptekst"/>
      <w:jc w:val="center"/>
    </w:pPr>
    <w:r w:rsidRPr="00250B4C">
      <w:rPr>
        <w:noProof/>
      </w:rPr>
      <w:drawing>
        <wp:inline distT="0" distB="0" distL="0" distR="0" wp14:anchorId="5ACA5E5A" wp14:editId="2092909E">
          <wp:extent cx="2637305" cy="1002522"/>
          <wp:effectExtent l="0" t="0" r="0" b="0"/>
          <wp:docPr id="1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540" cy="1018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2EE5"/>
    <w:multiLevelType w:val="hybridMultilevel"/>
    <w:tmpl w:val="794AA0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10EA7"/>
    <w:multiLevelType w:val="hybridMultilevel"/>
    <w:tmpl w:val="B9C427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2798E"/>
    <w:multiLevelType w:val="hybridMultilevel"/>
    <w:tmpl w:val="E0607D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D727C"/>
    <w:multiLevelType w:val="hybridMultilevel"/>
    <w:tmpl w:val="AFF86376"/>
    <w:lvl w:ilvl="0" w:tplc="0D5C0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81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84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F0A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6B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82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07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B0D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8E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65542E"/>
    <w:multiLevelType w:val="hybridMultilevel"/>
    <w:tmpl w:val="6602F81A"/>
    <w:lvl w:ilvl="0" w:tplc="7E841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8B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CE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E8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A3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47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02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4B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28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B912B7"/>
    <w:multiLevelType w:val="hybridMultilevel"/>
    <w:tmpl w:val="3F1A1808"/>
    <w:lvl w:ilvl="0" w:tplc="4C886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C04F8">
      <w:start w:val="2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EA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88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29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124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04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E8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AF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130ECE"/>
    <w:multiLevelType w:val="hybridMultilevel"/>
    <w:tmpl w:val="587E2B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58399F"/>
    <w:multiLevelType w:val="hybridMultilevel"/>
    <w:tmpl w:val="AFC83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86059"/>
    <w:multiLevelType w:val="hybridMultilevel"/>
    <w:tmpl w:val="207A2C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7F6A3D"/>
    <w:multiLevelType w:val="hybridMultilevel"/>
    <w:tmpl w:val="DEF2A6DA"/>
    <w:lvl w:ilvl="0" w:tplc="AB58F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64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67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CF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88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0A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6C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CD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64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AB53DCE"/>
    <w:multiLevelType w:val="hybridMultilevel"/>
    <w:tmpl w:val="62826C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EE"/>
    <w:rsid w:val="000246DB"/>
    <w:rsid w:val="0002764B"/>
    <w:rsid w:val="00062B5C"/>
    <w:rsid w:val="00101501"/>
    <w:rsid w:val="00126296"/>
    <w:rsid w:val="001606AE"/>
    <w:rsid w:val="00160B25"/>
    <w:rsid w:val="00202699"/>
    <w:rsid w:val="0021724E"/>
    <w:rsid w:val="00225F50"/>
    <w:rsid w:val="00250B4C"/>
    <w:rsid w:val="00276FCA"/>
    <w:rsid w:val="00277EAF"/>
    <w:rsid w:val="003317F0"/>
    <w:rsid w:val="003B6E09"/>
    <w:rsid w:val="003D792F"/>
    <w:rsid w:val="00405F2F"/>
    <w:rsid w:val="00475CF5"/>
    <w:rsid w:val="004A5722"/>
    <w:rsid w:val="004D7B96"/>
    <w:rsid w:val="005C5457"/>
    <w:rsid w:val="005F1E84"/>
    <w:rsid w:val="005F5AE7"/>
    <w:rsid w:val="00613677"/>
    <w:rsid w:val="00653822"/>
    <w:rsid w:val="00692638"/>
    <w:rsid w:val="006D65FD"/>
    <w:rsid w:val="006F3870"/>
    <w:rsid w:val="007210F9"/>
    <w:rsid w:val="00730572"/>
    <w:rsid w:val="00732EE7"/>
    <w:rsid w:val="00743EBD"/>
    <w:rsid w:val="00745194"/>
    <w:rsid w:val="00786A26"/>
    <w:rsid w:val="00812153"/>
    <w:rsid w:val="00856B55"/>
    <w:rsid w:val="00877DAB"/>
    <w:rsid w:val="008A32A5"/>
    <w:rsid w:val="008E3ABD"/>
    <w:rsid w:val="00916A6B"/>
    <w:rsid w:val="00943681"/>
    <w:rsid w:val="00983A34"/>
    <w:rsid w:val="009A683B"/>
    <w:rsid w:val="00A13BF1"/>
    <w:rsid w:val="00A66C02"/>
    <w:rsid w:val="00A74AAD"/>
    <w:rsid w:val="00AA117C"/>
    <w:rsid w:val="00AA1C81"/>
    <w:rsid w:val="00AA7D7E"/>
    <w:rsid w:val="00B30271"/>
    <w:rsid w:val="00B4097D"/>
    <w:rsid w:val="00B90F87"/>
    <w:rsid w:val="00C129D4"/>
    <w:rsid w:val="00C87C05"/>
    <w:rsid w:val="00D13847"/>
    <w:rsid w:val="00D15B35"/>
    <w:rsid w:val="00D32CB7"/>
    <w:rsid w:val="00D520F8"/>
    <w:rsid w:val="00D56139"/>
    <w:rsid w:val="00DB2539"/>
    <w:rsid w:val="00DE31C9"/>
    <w:rsid w:val="00E06379"/>
    <w:rsid w:val="00E1527E"/>
    <w:rsid w:val="00E20ECF"/>
    <w:rsid w:val="00E32C19"/>
    <w:rsid w:val="00E41C4F"/>
    <w:rsid w:val="00E53F6F"/>
    <w:rsid w:val="00E57D3B"/>
    <w:rsid w:val="00E87299"/>
    <w:rsid w:val="00EB029B"/>
    <w:rsid w:val="00ED2D6B"/>
    <w:rsid w:val="00F16757"/>
    <w:rsid w:val="00F829EE"/>
    <w:rsid w:val="00FB0427"/>
    <w:rsid w:val="00FB2CF6"/>
    <w:rsid w:val="00FB6494"/>
    <w:rsid w:val="00FC269C"/>
    <w:rsid w:val="00FE3AEE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75424"/>
  <w15:chartTrackingRefBased/>
  <w15:docId w15:val="{03436AD3-C077-4D77-AF4D-0A00BE2A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D7E"/>
    <w:pPr>
      <w:shd w:val="clear" w:color="auto" w:fill="FFFFFF"/>
      <w:spacing w:after="0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E3A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5F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3AE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E3A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05F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405F2F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786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225F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25F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D138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50B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50B4C"/>
    <w:rPr>
      <w:rFonts w:ascii="Arial" w:eastAsia="Times New Roman" w:hAnsi="Arial" w:cs="Arial"/>
      <w:sz w:val="20"/>
      <w:szCs w:val="20"/>
      <w:shd w:val="clear" w:color="auto" w:fill="FFFFFF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50B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50B4C"/>
    <w:rPr>
      <w:rFonts w:ascii="Arial" w:eastAsia="Times New Roman" w:hAnsi="Arial" w:cs="Arial"/>
      <w:sz w:val="20"/>
      <w:szCs w:val="20"/>
      <w:shd w:val="clear" w:color="auto" w:fill="FFFFFF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56B5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6B55"/>
    <w:rPr>
      <w:rFonts w:ascii="Segoe UI" w:eastAsia="Times New Roman" w:hAnsi="Segoe UI" w:cs="Segoe UI"/>
      <w:sz w:val="18"/>
      <w:szCs w:val="18"/>
      <w:shd w:val="clear" w:color="auto" w:fill="FFFFFF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41C4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41C4F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41C4F"/>
    <w:rPr>
      <w:rFonts w:ascii="Arial" w:eastAsia="Times New Roman" w:hAnsi="Arial" w:cs="Arial"/>
      <w:sz w:val="20"/>
      <w:szCs w:val="20"/>
      <w:shd w:val="clear" w:color="auto" w:fill="FFFFFF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41C4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41C4F"/>
    <w:rPr>
      <w:rFonts w:ascii="Arial" w:eastAsia="Times New Roman" w:hAnsi="Arial" w:cs="Arial"/>
      <w:b/>
      <w:bCs/>
      <w:sz w:val="20"/>
      <w:szCs w:val="20"/>
      <w:shd w:val="clear" w:color="auto" w:fill="FFFFFF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7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7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2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3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1343</Words>
  <Characters>7124</Characters>
  <Application>Microsoft Office Word</Application>
  <DocSecurity>0</DocSecurity>
  <Lines>59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L. Eknes</dc:creator>
  <cp:keywords/>
  <dc:description/>
  <cp:lastModifiedBy>Monika L. Eknes</cp:lastModifiedBy>
  <cp:revision>3</cp:revision>
  <cp:lastPrinted>2016-10-08T15:06:00Z</cp:lastPrinted>
  <dcterms:created xsi:type="dcterms:W3CDTF">2016-10-15T10:00:00Z</dcterms:created>
  <dcterms:modified xsi:type="dcterms:W3CDTF">2016-10-15T10:01:00Z</dcterms:modified>
</cp:coreProperties>
</file>